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27E8B" w:rsidRPr="00527E8B" w:rsidRDefault="00527E8B" w:rsidP="00527E8B">
      <w:pPr>
        <w:spacing w:before="100" w:beforeAutospacing="1" w:after="100" w:afterAutospacing="1" w:line="240" w:lineRule="auto"/>
        <w:outlineLvl w:val="0"/>
        <w:rPr>
          <w:rFonts w:ascii="Times New Roman" w:eastAsia="Times New Roman" w:hAnsi="Times New Roman" w:cs="Times New Roman"/>
          <w:sz w:val="24"/>
          <w:szCs w:val="24"/>
          <w:lang w:eastAsia="ru-RU"/>
        </w:rPr>
      </w:pPr>
      <w:r w:rsidRPr="00527E8B">
        <w:rPr>
          <w:rFonts w:ascii="Times New Roman" w:eastAsia="Times New Roman" w:hAnsi="Times New Roman" w:cs="Times New Roman"/>
          <w:b/>
          <w:bCs/>
          <w:kern w:val="36"/>
          <w:sz w:val="48"/>
          <w:szCs w:val="48"/>
          <w:lang w:eastAsia="ru-RU"/>
        </w:rPr>
        <w:t>Внешняя политика Александра II</w:t>
      </w:r>
    </w:p>
    <w:p w:rsidR="00527E8B" w:rsidRPr="00527E8B" w:rsidRDefault="00527E8B" w:rsidP="00527E8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527E8B">
        <w:rPr>
          <w:rFonts w:ascii="Times New Roman" w:eastAsia="Times New Roman" w:hAnsi="Times New Roman" w:cs="Times New Roman"/>
          <w:b/>
          <w:bCs/>
          <w:sz w:val="24"/>
          <w:szCs w:val="24"/>
          <w:lang w:eastAsia="ru-RU"/>
        </w:rPr>
        <w:t>Важнейшие даты:</w:t>
      </w:r>
    </w:p>
    <w:p w:rsidR="00527E8B" w:rsidRPr="00527E8B" w:rsidRDefault="00527E8B" w:rsidP="00527E8B">
      <w:pPr>
        <w:numPr>
          <w:ilvl w:val="0"/>
          <w:numId w:val="2"/>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527E8B">
        <w:rPr>
          <w:rFonts w:ascii="Times New Roman" w:eastAsia="Times New Roman" w:hAnsi="Times New Roman" w:cs="Times New Roman"/>
          <w:b/>
          <w:bCs/>
          <w:sz w:val="24"/>
          <w:szCs w:val="24"/>
          <w:lang w:eastAsia="ru-RU"/>
        </w:rPr>
        <w:t>1877–1878 гг.</w:t>
      </w:r>
      <w:r w:rsidRPr="00527E8B">
        <w:rPr>
          <w:rFonts w:ascii="Times New Roman" w:eastAsia="Times New Roman" w:hAnsi="Times New Roman" w:cs="Times New Roman"/>
          <w:sz w:val="24"/>
          <w:szCs w:val="24"/>
          <w:lang w:eastAsia="ru-RU"/>
        </w:rPr>
        <w:t xml:space="preserve"> — русско-турецкая война</w:t>
      </w:r>
    </w:p>
    <w:p w:rsidR="00527E8B" w:rsidRPr="00527E8B" w:rsidRDefault="00527E8B" w:rsidP="00527E8B">
      <w:pPr>
        <w:numPr>
          <w:ilvl w:val="0"/>
          <w:numId w:val="2"/>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527E8B">
        <w:rPr>
          <w:rFonts w:ascii="Times New Roman" w:eastAsia="Times New Roman" w:hAnsi="Times New Roman" w:cs="Times New Roman"/>
          <w:b/>
          <w:bCs/>
          <w:sz w:val="24"/>
          <w:szCs w:val="24"/>
          <w:lang w:eastAsia="ru-RU"/>
        </w:rPr>
        <w:t>1878 г.</w:t>
      </w:r>
      <w:r w:rsidRPr="00527E8B">
        <w:rPr>
          <w:rFonts w:ascii="Times New Roman" w:eastAsia="Times New Roman" w:hAnsi="Times New Roman" w:cs="Times New Roman"/>
          <w:sz w:val="24"/>
          <w:szCs w:val="24"/>
          <w:lang w:eastAsia="ru-RU"/>
        </w:rPr>
        <w:t xml:space="preserve"> — Берлинский конгресс</w:t>
      </w:r>
    </w:p>
    <w:p w:rsidR="00527E8B" w:rsidRPr="00527E8B" w:rsidRDefault="00527E8B" w:rsidP="00527E8B">
      <w:pPr>
        <w:numPr>
          <w:ilvl w:val="0"/>
          <w:numId w:val="2"/>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527E8B">
        <w:rPr>
          <w:rFonts w:ascii="Times New Roman" w:eastAsia="Times New Roman" w:hAnsi="Times New Roman" w:cs="Times New Roman"/>
          <w:b/>
          <w:bCs/>
          <w:sz w:val="24"/>
          <w:szCs w:val="24"/>
          <w:lang w:eastAsia="ru-RU"/>
        </w:rPr>
        <w:t>1858–1861 гг.</w:t>
      </w:r>
      <w:r w:rsidRPr="00527E8B">
        <w:rPr>
          <w:rFonts w:ascii="Times New Roman" w:eastAsia="Times New Roman" w:hAnsi="Times New Roman" w:cs="Times New Roman"/>
          <w:sz w:val="24"/>
          <w:szCs w:val="24"/>
          <w:lang w:eastAsia="ru-RU"/>
        </w:rPr>
        <w:t xml:space="preserve"> — присоединение к России Приамурья и Дальнего Востока</w:t>
      </w:r>
    </w:p>
    <w:p w:rsidR="00527E8B" w:rsidRPr="00527E8B" w:rsidRDefault="00527E8B" w:rsidP="00527E8B">
      <w:pPr>
        <w:numPr>
          <w:ilvl w:val="0"/>
          <w:numId w:val="2"/>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527E8B">
        <w:rPr>
          <w:rFonts w:ascii="Times New Roman" w:eastAsia="Times New Roman" w:hAnsi="Times New Roman" w:cs="Times New Roman"/>
          <w:b/>
          <w:bCs/>
          <w:sz w:val="24"/>
          <w:szCs w:val="24"/>
          <w:lang w:eastAsia="ru-RU"/>
        </w:rPr>
        <w:t>1867 г.</w:t>
      </w:r>
      <w:r w:rsidRPr="00527E8B">
        <w:rPr>
          <w:rFonts w:ascii="Times New Roman" w:eastAsia="Times New Roman" w:hAnsi="Times New Roman" w:cs="Times New Roman"/>
          <w:sz w:val="24"/>
          <w:szCs w:val="24"/>
          <w:lang w:eastAsia="ru-RU"/>
        </w:rPr>
        <w:t xml:space="preserve"> — продажа Аляски Соединённым Штатам Америки</w:t>
      </w:r>
    </w:p>
    <w:p w:rsidR="00527E8B" w:rsidRPr="00527E8B" w:rsidRDefault="00527E8B" w:rsidP="00527E8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527E8B">
        <w:rPr>
          <w:rFonts w:ascii="Times New Roman" w:eastAsia="Times New Roman" w:hAnsi="Times New Roman" w:cs="Times New Roman"/>
          <w:b/>
          <w:bCs/>
          <w:sz w:val="24"/>
          <w:szCs w:val="24"/>
          <w:lang w:eastAsia="ru-RU"/>
        </w:rPr>
        <w:t>Персоналии:</w:t>
      </w:r>
      <w:r w:rsidRPr="00527E8B">
        <w:rPr>
          <w:rFonts w:ascii="Times New Roman" w:eastAsia="Times New Roman" w:hAnsi="Times New Roman" w:cs="Times New Roman"/>
          <w:sz w:val="24"/>
          <w:szCs w:val="24"/>
          <w:lang w:eastAsia="ru-RU"/>
        </w:rPr>
        <w:t xml:space="preserve"> М. Д. Скобелев, А. М. Горчаков</w:t>
      </w:r>
    </w:p>
    <w:p w:rsidR="00527E8B" w:rsidRPr="00527E8B" w:rsidRDefault="00527E8B" w:rsidP="00527E8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527E8B">
        <w:rPr>
          <w:rFonts w:ascii="Times New Roman" w:eastAsia="Times New Roman" w:hAnsi="Times New Roman" w:cs="Times New Roman"/>
          <w:sz w:val="24"/>
          <w:szCs w:val="24"/>
          <w:lang w:eastAsia="ru-RU"/>
        </w:rPr>
        <w:t>После сокрушительного поражения в Крымской войне Россия оказалась в международной изоляции. Государства, которые русский император считал союзниками, обратили оружие против него. Унизительные условия Парижского договора 1856 г. лишили Российскую империю возможности держать флот на Чёрном море. Перед Александром II стояла непростая задача — восстановить престиж страны в глазах Европы и компенсировать урон, нанесённый Крымской кампанией. Но одной Европой внешняя политика России во второй половине XIX в. не ограничивалась: она активно осваивала Среднюю Азию и Дальний Восток. Александру II принадлежит спорное решение о продаже Аляски.</w:t>
      </w:r>
    </w:p>
    <w:p w:rsidR="0082224A" w:rsidRDefault="0082224A" w:rsidP="00527E8B">
      <w:pPr>
        <w:spacing w:before="100" w:beforeAutospacing="1" w:after="100" w:afterAutospacing="1" w:line="240" w:lineRule="auto"/>
        <w:outlineLvl w:val="1"/>
        <w:rPr>
          <w:rFonts w:ascii="Times New Roman" w:eastAsia="Times New Roman" w:hAnsi="Times New Roman" w:cs="Times New Roman"/>
          <w:b/>
          <w:bCs/>
          <w:sz w:val="36"/>
          <w:szCs w:val="36"/>
          <w:lang w:eastAsia="ru-RU"/>
        </w:rPr>
      </w:pPr>
    </w:p>
    <w:p w:rsidR="0082224A" w:rsidRDefault="0082224A" w:rsidP="00527E8B">
      <w:pPr>
        <w:spacing w:before="100" w:beforeAutospacing="1" w:after="100" w:afterAutospacing="1" w:line="240" w:lineRule="auto"/>
        <w:outlineLvl w:val="1"/>
        <w:rPr>
          <w:rFonts w:ascii="Times New Roman" w:eastAsia="Times New Roman" w:hAnsi="Times New Roman" w:cs="Times New Roman"/>
          <w:b/>
          <w:bCs/>
          <w:sz w:val="36"/>
          <w:szCs w:val="36"/>
          <w:lang w:eastAsia="ru-RU"/>
        </w:rPr>
      </w:pPr>
    </w:p>
    <w:p w:rsidR="0082224A" w:rsidRDefault="0082224A" w:rsidP="00527E8B">
      <w:pPr>
        <w:spacing w:before="100" w:beforeAutospacing="1" w:after="100" w:afterAutospacing="1" w:line="240" w:lineRule="auto"/>
        <w:outlineLvl w:val="1"/>
        <w:rPr>
          <w:rFonts w:ascii="Times New Roman" w:eastAsia="Times New Roman" w:hAnsi="Times New Roman" w:cs="Times New Roman"/>
          <w:b/>
          <w:bCs/>
          <w:sz w:val="36"/>
          <w:szCs w:val="36"/>
          <w:lang w:eastAsia="ru-RU"/>
        </w:rPr>
      </w:pPr>
    </w:p>
    <w:p w:rsidR="0082224A" w:rsidRDefault="0082224A" w:rsidP="00527E8B">
      <w:pPr>
        <w:spacing w:before="100" w:beforeAutospacing="1" w:after="100" w:afterAutospacing="1" w:line="240" w:lineRule="auto"/>
        <w:outlineLvl w:val="1"/>
        <w:rPr>
          <w:rFonts w:ascii="Times New Roman" w:eastAsia="Times New Roman" w:hAnsi="Times New Roman" w:cs="Times New Roman"/>
          <w:b/>
          <w:bCs/>
          <w:sz w:val="36"/>
          <w:szCs w:val="36"/>
          <w:lang w:eastAsia="ru-RU"/>
        </w:rPr>
      </w:pPr>
    </w:p>
    <w:p w:rsidR="0082224A" w:rsidRDefault="0082224A" w:rsidP="00527E8B">
      <w:pPr>
        <w:spacing w:before="100" w:beforeAutospacing="1" w:after="100" w:afterAutospacing="1" w:line="240" w:lineRule="auto"/>
        <w:outlineLvl w:val="1"/>
        <w:rPr>
          <w:rFonts w:ascii="Times New Roman" w:eastAsia="Times New Roman" w:hAnsi="Times New Roman" w:cs="Times New Roman"/>
          <w:b/>
          <w:bCs/>
          <w:sz w:val="36"/>
          <w:szCs w:val="36"/>
          <w:lang w:eastAsia="ru-RU"/>
        </w:rPr>
      </w:pPr>
    </w:p>
    <w:p w:rsidR="0082224A" w:rsidRDefault="0082224A" w:rsidP="00527E8B">
      <w:pPr>
        <w:spacing w:before="100" w:beforeAutospacing="1" w:after="100" w:afterAutospacing="1" w:line="240" w:lineRule="auto"/>
        <w:outlineLvl w:val="1"/>
        <w:rPr>
          <w:rFonts w:ascii="Times New Roman" w:eastAsia="Times New Roman" w:hAnsi="Times New Roman" w:cs="Times New Roman"/>
          <w:b/>
          <w:bCs/>
          <w:sz w:val="36"/>
          <w:szCs w:val="36"/>
          <w:lang w:eastAsia="ru-RU"/>
        </w:rPr>
      </w:pPr>
    </w:p>
    <w:p w:rsidR="0082224A" w:rsidRDefault="0082224A" w:rsidP="00527E8B">
      <w:pPr>
        <w:spacing w:before="100" w:beforeAutospacing="1" w:after="100" w:afterAutospacing="1" w:line="240" w:lineRule="auto"/>
        <w:outlineLvl w:val="1"/>
        <w:rPr>
          <w:rFonts w:ascii="Times New Roman" w:eastAsia="Times New Roman" w:hAnsi="Times New Roman" w:cs="Times New Roman"/>
          <w:b/>
          <w:bCs/>
          <w:sz w:val="36"/>
          <w:szCs w:val="36"/>
          <w:lang w:eastAsia="ru-RU"/>
        </w:rPr>
      </w:pPr>
    </w:p>
    <w:p w:rsidR="0082224A" w:rsidRDefault="0082224A" w:rsidP="00527E8B">
      <w:pPr>
        <w:spacing w:before="100" w:beforeAutospacing="1" w:after="100" w:afterAutospacing="1" w:line="240" w:lineRule="auto"/>
        <w:outlineLvl w:val="1"/>
        <w:rPr>
          <w:rFonts w:ascii="Times New Roman" w:eastAsia="Times New Roman" w:hAnsi="Times New Roman" w:cs="Times New Roman"/>
          <w:b/>
          <w:bCs/>
          <w:sz w:val="36"/>
          <w:szCs w:val="36"/>
          <w:lang w:eastAsia="ru-RU"/>
        </w:rPr>
      </w:pPr>
    </w:p>
    <w:p w:rsidR="0082224A" w:rsidRDefault="0082224A" w:rsidP="00527E8B">
      <w:pPr>
        <w:spacing w:before="100" w:beforeAutospacing="1" w:after="100" w:afterAutospacing="1" w:line="240" w:lineRule="auto"/>
        <w:outlineLvl w:val="1"/>
        <w:rPr>
          <w:rFonts w:ascii="Times New Roman" w:eastAsia="Times New Roman" w:hAnsi="Times New Roman" w:cs="Times New Roman"/>
          <w:b/>
          <w:bCs/>
          <w:sz w:val="36"/>
          <w:szCs w:val="36"/>
          <w:lang w:eastAsia="ru-RU"/>
        </w:rPr>
      </w:pPr>
    </w:p>
    <w:p w:rsidR="0082224A" w:rsidRDefault="0082224A" w:rsidP="00527E8B">
      <w:pPr>
        <w:spacing w:before="100" w:beforeAutospacing="1" w:after="100" w:afterAutospacing="1" w:line="240" w:lineRule="auto"/>
        <w:outlineLvl w:val="1"/>
        <w:rPr>
          <w:rFonts w:ascii="Times New Roman" w:eastAsia="Times New Roman" w:hAnsi="Times New Roman" w:cs="Times New Roman"/>
          <w:b/>
          <w:bCs/>
          <w:sz w:val="36"/>
          <w:szCs w:val="36"/>
          <w:lang w:eastAsia="ru-RU"/>
        </w:rPr>
      </w:pPr>
    </w:p>
    <w:p w:rsidR="0082224A" w:rsidRDefault="0082224A" w:rsidP="00527E8B">
      <w:pPr>
        <w:spacing w:before="100" w:beforeAutospacing="1" w:after="100" w:afterAutospacing="1" w:line="240" w:lineRule="auto"/>
        <w:outlineLvl w:val="1"/>
        <w:rPr>
          <w:rFonts w:ascii="Times New Roman" w:eastAsia="Times New Roman" w:hAnsi="Times New Roman" w:cs="Times New Roman"/>
          <w:b/>
          <w:bCs/>
          <w:sz w:val="36"/>
          <w:szCs w:val="36"/>
          <w:lang w:eastAsia="ru-RU"/>
        </w:rPr>
      </w:pPr>
    </w:p>
    <w:p w:rsidR="0082224A" w:rsidRDefault="0082224A" w:rsidP="00527E8B">
      <w:pPr>
        <w:spacing w:before="100" w:beforeAutospacing="1" w:after="100" w:afterAutospacing="1" w:line="240" w:lineRule="auto"/>
        <w:outlineLvl w:val="1"/>
        <w:rPr>
          <w:rFonts w:ascii="Times New Roman" w:eastAsia="Times New Roman" w:hAnsi="Times New Roman" w:cs="Times New Roman"/>
          <w:b/>
          <w:bCs/>
          <w:sz w:val="36"/>
          <w:szCs w:val="36"/>
          <w:lang w:eastAsia="ru-RU"/>
        </w:rPr>
      </w:pPr>
    </w:p>
    <w:p w:rsidR="0082224A" w:rsidRDefault="0082224A" w:rsidP="00527E8B">
      <w:pPr>
        <w:spacing w:before="100" w:beforeAutospacing="1" w:after="100" w:afterAutospacing="1" w:line="240" w:lineRule="auto"/>
        <w:outlineLvl w:val="1"/>
        <w:rPr>
          <w:rFonts w:ascii="Times New Roman" w:eastAsia="Times New Roman" w:hAnsi="Times New Roman" w:cs="Times New Roman"/>
          <w:b/>
          <w:bCs/>
          <w:sz w:val="36"/>
          <w:szCs w:val="36"/>
          <w:lang w:eastAsia="ru-RU"/>
        </w:rPr>
      </w:pPr>
    </w:p>
    <w:p w:rsidR="0082224A" w:rsidRDefault="0082224A" w:rsidP="00527E8B">
      <w:pPr>
        <w:spacing w:before="100" w:beforeAutospacing="1" w:after="100" w:afterAutospacing="1" w:line="240" w:lineRule="auto"/>
        <w:outlineLvl w:val="1"/>
        <w:rPr>
          <w:rFonts w:ascii="Times New Roman" w:eastAsia="Times New Roman" w:hAnsi="Times New Roman" w:cs="Times New Roman"/>
          <w:b/>
          <w:bCs/>
          <w:sz w:val="36"/>
          <w:szCs w:val="36"/>
          <w:lang w:eastAsia="ru-RU"/>
        </w:rPr>
      </w:pPr>
    </w:p>
    <w:p w:rsidR="00527E8B" w:rsidRPr="00527E8B" w:rsidRDefault="00527E8B" w:rsidP="00527E8B">
      <w:pPr>
        <w:spacing w:before="100" w:beforeAutospacing="1" w:after="100" w:afterAutospacing="1" w:line="240" w:lineRule="auto"/>
        <w:outlineLvl w:val="1"/>
        <w:rPr>
          <w:rFonts w:ascii="Times New Roman" w:eastAsia="Times New Roman" w:hAnsi="Times New Roman" w:cs="Times New Roman"/>
          <w:b/>
          <w:bCs/>
          <w:sz w:val="36"/>
          <w:szCs w:val="36"/>
          <w:lang w:eastAsia="ru-RU"/>
        </w:rPr>
      </w:pPr>
      <w:r w:rsidRPr="00527E8B">
        <w:rPr>
          <w:rFonts w:ascii="Times New Roman" w:eastAsia="Times New Roman" w:hAnsi="Times New Roman" w:cs="Times New Roman"/>
          <w:b/>
          <w:bCs/>
          <w:sz w:val="36"/>
          <w:szCs w:val="36"/>
          <w:lang w:eastAsia="ru-RU"/>
        </w:rPr>
        <w:lastRenderedPageBreak/>
        <w:t>Россия в системе международных отношений 1860–1870-х гг.</w:t>
      </w:r>
    </w:p>
    <w:p w:rsidR="00527E8B" w:rsidRPr="00527E8B" w:rsidRDefault="00527E8B" w:rsidP="00527E8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527E8B">
        <w:rPr>
          <w:rFonts w:ascii="Times New Roman" w:eastAsia="Times New Roman" w:hAnsi="Times New Roman" w:cs="Times New Roman"/>
          <w:sz w:val="24"/>
          <w:szCs w:val="24"/>
          <w:lang w:eastAsia="ru-RU"/>
        </w:rPr>
        <w:t xml:space="preserve">После Крымской войны Россия была вынуждена подписать Парижский мирный договор, запрещающий ей держать на Чёрном море флот и военные базы. Это делало уязвимой южную границу и лишало Россию права голоса на международной арене. Поскольку выступать с позиции силы Россия не могла, ей пришлось начать переговоры с вчерашними врагами, чтобы обрести в них новых союзников. Руководил этой сложной задачей министр иностранных дел </w:t>
      </w:r>
      <w:r w:rsidRPr="00527E8B">
        <w:rPr>
          <w:rFonts w:ascii="Times New Roman" w:eastAsia="Times New Roman" w:hAnsi="Times New Roman" w:cs="Times New Roman"/>
          <w:b/>
          <w:bCs/>
          <w:color w:val="FF6600"/>
          <w:sz w:val="24"/>
          <w:szCs w:val="24"/>
          <w:lang w:eastAsia="ru-RU"/>
        </w:rPr>
        <w:t>Александр Михайлович Горчаков</w:t>
      </w:r>
      <w:r w:rsidRPr="00527E8B">
        <w:rPr>
          <w:rFonts w:ascii="Times New Roman" w:eastAsia="Times New Roman" w:hAnsi="Times New Roman" w:cs="Times New Roman"/>
          <w:color w:val="FF6600"/>
          <w:sz w:val="24"/>
          <w:szCs w:val="24"/>
          <w:lang w:eastAsia="ru-RU"/>
        </w:rPr>
        <w:t xml:space="preserve"> </w:t>
      </w:r>
      <w:r w:rsidRPr="00527E8B">
        <w:rPr>
          <w:rFonts w:ascii="Times New Roman" w:eastAsia="Times New Roman" w:hAnsi="Times New Roman" w:cs="Times New Roman"/>
          <w:sz w:val="24"/>
          <w:szCs w:val="24"/>
          <w:lang w:eastAsia="ru-RU"/>
        </w:rPr>
        <w:t>(1798–1883) — талантливый дипломат, последний канцлер Российской империи. Он выбрал выжидательную тактику: в военные конфликты не вступать, как и в союзы, которые могли бы вынудить нашу страну в них участвовать.</w:t>
      </w:r>
      <w:r w:rsidRPr="00527E8B">
        <w:rPr>
          <w:rFonts w:ascii="Times New Roman" w:eastAsia="Times New Roman" w:hAnsi="Times New Roman" w:cs="Times New Roman"/>
          <w:i/>
          <w:iCs/>
          <w:sz w:val="24"/>
          <w:szCs w:val="24"/>
          <w:lang w:eastAsia="ru-RU"/>
        </w:rPr>
        <w:t xml:space="preserve"> «Россия не сердится, Россия сосредотачивается…»</w:t>
      </w:r>
      <w:r w:rsidRPr="00527E8B">
        <w:rPr>
          <w:rFonts w:ascii="Times New Roman" w:eastAsia="Times New Roman" w:hAnsi="Times New Roman" w:cs="Times New Roman"/>
          <w:sz w:val="24"/>
          <w:szCs w:val="24"/>
          <w:lang w:eastAsia="ru-RU"/>
        </w:rPr>
        <w:t xml:space="preserve"> — это не только его самая известная фраза, но и внешнеполитическая программа во второй половине XIX в. </w:t>
      </w:r>
    </w:p>
    <w:p w:rsidR="00527E8B" w:rsidRPr="00527E8B" w:rsidRDefault="00527E8B" w:rsidP="00527E8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527E8B">
        <w:rPr>
          <w:rFonts w:ascii="Times New Roman" w:eastAsia="Times New Roman" w:hAnsi="Times New Roman" w:cs="Times New Roman"/>
          <w:sz w:val="24"/>
          <w:szCs w:val="24"/>
          <w:lang w:eastAsia="ru-RU"/>
        </w:rPr>
        <w:t>В поисках союзников Россия сначала обратилась к Франции. В 1859 г. они заключили договор о нейтралитете и сотрудничестве, но уже в 1863 г., когда вспыхнуло восстание в Польше, Франция заявила, что Россия должна удовлетворить требования восставших. Тогда Александр II пошёл по традиционному пути: начал сближение с Пруссией и Австро-Венгрией. В 1850–1860 гг. прусским послом в России был О. фон Бисмарк. В 1867 г. он стал канцлером Северогерманского союза, а в 1871 г. под его железной рукой объединилась вся Германия. Бисмарк хорошо знал Горчакова, был знаком и с российским императором, потому договориться о сотрудничестве лидерам двух стран было нетрудно.</w:t>
      </w:r>
    </w:p>
    <w:p w:rsidR="00527E8B" w:rsidRPr="00527E8B" w:rsidRDefault="00527E8B" w:rsidP="00527E8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527E8B">
        <w:rPr>
          <w:rFonts w:ascii="Times New Roman" w:eastAsia="Times New Roman" w:hAnsi="Times New Roman" w:cs="Times New Roman"/>
          <w:sz w:val="24"/>
          <w:szCs w:val="24"/>
          <w:lang w:eastAsia="ru-RU"/>
        </w:rPr>
        <w:t>В 1870–1871 гг., когда разразилась франко-прусская война, результаты которой станут одной из предпосылок Первой мировой, Россия заявила о нейтралитете и молчаливо поддержала Пруссию. Сразу после окончания этой войны Горчаков разослал всем участникам Парижского конгресса 1856 г. депешу, в которой заявил, что Россия больше не будет соблюдать запрет на содержание флота на Чёрном море. Теперь настала очередь Пруссии поддержать Россию. Франция, ослабленная войной, не могла ничего возразить, а Англия ограничилась устным протестом.</w:t>
      </w:r>
    </w:p>
    <w:p w:rsidR="00527E8B" w:rsidRPr="00527E8B" w:rsidRDefault="00527E8B" w:rsidP="00527E8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527E8B">
        <w:rPr>
          <w:rFonts w:ascii="Times New Roman" w:eastAsia="Times New Roman" w:hAnsi="Times New Roman" w:cs="Times New Roman"/>
          <w:sz w:val="24"/>
          <w:szCs w:val="24"/>
          <w:lang w:eastAsia="ru-RU"/>
        </w:rPr>
        <w:t>В 1873 г. между Россией, Австро-Венгрией и Германией (так теперь именовалась Пруссия) был подписан трёхсторонний договор, который вошёл в историю как «Союз трёх императоров». Однако вскоре выяснилось, что цели союзников разные: Германия хотела новой войны с Францией, Россия же стремилась избежать конфликтов. Между Россией и Германией росло недоверие и отчуждённость, с Францией же отношения налаживались. В союз они оформятся при Александре III.</w:t>
      </w:r>
    </w:p>
    <w:p w:rsidR="0082224A" w:rsidRDefault="0082224A" w:rsidP="00527E8B">
      <w:pPr>
        <w:spacing w:before="100" w:beforeAutospacing="1" w:after="100" w:afterAutospacing="1" w:line="240" w:lineRule="auto"/>
        <w:outlineLvl w:val="1"/>
        <w:rPr>
          <w:rFonts w:ascii="Times New Roman" w:eastAsia="Times New Roman" w:hAnsi="Times New Roman" w:cs="Times New Roman"/>
          <w:b/>
          <w:bCs/>
          <w:sz w:val="36"/>
          <w:szCs w:val="36"/>
          <w:lang w:eastAsia="ru-RU"/>
        </w:rPr>
      </w:pPr>
    </w:p>
    <w:p w:rsidR="0082224A" w:rsidRDefault="0082224A" w:rsidP="00527E8B">
      <w:pPr>
        <w:spacing w:before="100" w:beforeAutospacing="1" w:after="100" w:afterAutospacing="1" w:line="240" w:lineRule="auto"/>
        <w:outlineLvl w:val="1"/>
        <w:rPr>
          <w:rFonts w:ascii="Times New Roman" w:eastAsia="Times New Roman" w:hAnsi="Times New Roman" w:cs="Times New Roman"/>
          <w:b/>
          <w:bCs/>
          <w:sz w:val="36"/>
          <w:szCs w:val="36"/>
          <w:lang w:eastAsia="ru-RU"/>
        </w:rPr>
      </w:pPr>
    </w:p>
    <w:p w:rsidR="0082224A" w:rsidRDefault="0082224A" w:rsidP="00527E8B">
      <w:pPr>
        <w:spacing w:before="100" w:beforeAutospacing="1" w:after="100" w:afterAutospacing="1" w:line="240" w:lineRule="auto"/>
        <w:outlineLvl w:val="1"/>
        <w:rPr>
          <w:rFonts w:ascii="Times New Roman" w:eastAsia="Times New Roman" w:hAnsi="Times New Roman" w:cs="Times New Roman"/>
          <w:b/>
          <w:bCs/>
          <w:sz w:val="36"/>
          <w:szCs w:val="36"/>
          <w:lang w:eastAsia="ru-RU"/>
        </w:rPr>
      </w:pPr>
    </w:p>
    <w:p w:rsidR="0082224A" w:rsidRDefault="0082224A" w:rsidP="00527E8B">
      <w:pPr>
        <w:spacing w:before="100" w:beforeAutospacing="1" w:after="100" w:afterAutospacing="1" w:line="240" w:lineRule="auto"/>
        <w:outlineLvl w:val="1"/>
        <w:rPr>
          <w:rFonts w:ascii="Times New Roman" w:eastAsia="Times New Roman" w:hAnsi="Times New Roman" w:cs="Times New Roman"/>
          <w:b/>
          <w:bCs/>
          <w:sz w:val="36"/>
          <w:szCs w:val="36"/>
          <w:lang w:eastAsia="ru-RU"/>
        </w:rPr>
      </w:pPr>
    </w:p>
    <w:p w:rsidR="0082224A" w:rsidRDefault="0082224A" w:rsidP="00527E8B">
      <w:pPr>
        <w:spacing w:before="100" w:beforeAutospacing="1" w:after="100" w:afterAutospacing="1" w:line="240" w:lineRule="auto"/>
        <w:outlineLvl w:val="1"/>
        <w:rPr>
          <w:rFonts w:ascii="Times New Roman" w:eastAsia="Times New Roman" w:hAnsi="Times New Roman" w:cs="Times New Roman"/>
          <w:b/>
          <w:bCs/>
          <w:sz w:val="36"/>
          <w:szCs w:val="36"/>
          <w:lang w:eastAsia="ru-RU"/>
        </w:rPr>
      </w:pPr>
    </w:p>
    <w:p w:rsidR="0082224A" w:rsidRDefault="0082224A" w:rsidP="00527E8B">
      <w:pPr>
        <w:spacing w:before="100" w:beforeAutospacing="1" w:after="100" w:afterAutospacing="1" w:line="240" w:lineRule="auto"/>
        <w:outlineLvl w:val="1"/>
        <w:rPr>
          <w:rFonts w:ascii="Times New Roman" w:eastAsia="Times New Roman" w:hAnsi="Times New Roman" w:cs="Times New Roman"/>
          <w:b/>
          <w:bCs/>
          <w:sz w:val="36"/>
          <w:szCs w:val="36"/>
          <w:lang w:eastAsia="ru-RU"/>
        </w:rPr>
      </w:pPr>
    </w:p>
    <w:p w:rsidR="0082224A" w:rsidRDefault="0082224A" w:rsidP="00527E8B">
      <w:pPr>
        <w:spacing w:before="100" w:beforeAutospacing="1" w:after="100" w:afterAutospacing="1" w:line="240" w:lineRule="auto"/>
        <w:outlineLvl w:val="1"/>
        <w:rPr>
          <w:rFonts w:ascii="Times New Roman" w:eastAsia="Times New Roman" w:hAnsi="Times New Roman" w:cs="Times New Roman"/>
          <w:b/>
          <w:bCs/>
          <w:sz w:val="36"/>
          <w:szCs w:val="36"/>
          <w:lang w:eastAsia="ru-RU"/>
        </w:rPr>
      </w:pPr>
    </w:p>
    <w:p w:rsidR="0082224A" w:rsidRDefault="0082224A" w:rsidP="00527E8B">
      <w:pPr>
        <w:spacing w:before="100" w:beforeAutospacing="1" w:after="100" w:afterAutospacing="1" w:line="240" w:lineRule="auto"/>
        <w:outlineLvl w:val="1"/>
        <w:rPr>
          <w:rFonts w:ascii="Times New Roman" w:eastAsia="Times New Roman" w:hAnsi="Times New Roman" w:cs="Times New Roman"/>
          <w:b/>
          <w:bCs/>
          <w:sz w:val="36"/>
          <w:szCs w:val="36"/>
          <w:lang w:eastAsia="ru-RU"/>
        </w:rPr>
      </w:pPr>
    </w:p>
    <w:p w:rsidR="0082224A" w:rsidRDefault="0082224A" w:rsidP="00527E8B">
      <w:pPr>
        <w:spacing w:before="100" w:beforeAutospacing="1" w:after="100" w:afterAutospacing="1" w:line="240" w:lineRule="auto"/>
        <w:outlineLvl w:val="1"/>
        <w:rPr>
          <w:rFonts w:ascii="Times New Roman" w:eastAsia="Times New Roman" w:hAnsi="Times New Roman" w:cs="Times New Roman"/>
          <w:b/>
          <w:bCs/>
          <w:sz w:val="36"/>
          <w:szCs w:val="36"/>
          <w:lang w:eastAsia="ru-RU"/>
        </w:rPr>
      </w:pPr>
    </w:p>
    <w:p w:rsidR="00527E8B" w:rsidRPr="00527E8B" w:rsidRDefault="00527E8B" w:rsidP="00527E8B">
      <w:pPr>
        <w:spacing w:before="100" w:beforeAutospacing="1" w:after="100" w:afterAutospacing="1" w:line="240" w:lineRule="auto"/>
        <w:outlineLvl w:val="1"/>
        <w:rPr>
          <w:rFonts w:ascii="Times New Roman" w:eastAsia="Times New Roman" w:hAnsi="Times New Roman" w:cs="Times New Roman"/>
          <w:b/>
          <w:bCs/>
          <w:sz w:val="36"/>
          <w:szCs w:val="36"/>
          <w:lang w:eastAsia="ru-RU"/>
        </w:rPr>
      </w:pPr>
      <w:r w:rsidRPr="00527E8B">
        <w:rPr>
          <w:rFonts w:ascii="Times New Roman" w:eastAsia="Times New Roman" w:hAnsi="Times New Roman" w:cs="Times New Roman"/>
          <w:b/>
          <w:bCs/>
          <w:sz w:val="36"/>
          <w:szCs w:val="36"/>
          <w:lang w:eastAsia="ru-RU"/>
        </w:rPr>
        <w:lastRenderedPageBreak/>
        <w:t>Восточный кризис. Русско-турецкая война 1877–1878 гг.</w:t>
      </w:r>
    </w:p>
    <w:p w:rsidR="00527E8B" w:rsidRPr="00527E8B" w:rsidRDefault="00527E8B" w:rsidP="00527E8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527E8B">
        <w:rPr>
          <w:rFonts w:ascii="Times New Roman" w:eastAsia="Times New Roman" w:hAnsi="Times New Roman" w:cs="Times New Roman"/>
          <w:sz w:val="24"/>
          <w:szCs w:val="24"/>
          <w:lang w:eastAsia="ru-RU"/>
        </w:rPr>
        <w:t xml:space="preserve">В 1875 г. в Боснии и Герцеговине началось антитурецкое восстание, к которому присоединились Болгария, Черногория, Македония и Сербия. Турки устроили геноцид славян: в одной Болгарии погибли более 30 тыс. человек. В России началась общественная кампания в поддержку славянских народов на Балканах. Видные писатели (К. С. Аксаков, В. В. Стасов), художники (В. Д. Поленов, М. М. </w:t>
      </w:r>
      <w:proofErr w:type="spellStart"/>
      <w:r w:rsidRPr="00527E8B">
        <w:rPr>
          <w:rFonts w:ascii="Times New Roman" w:eastAsia="Times New Roman" w:hAnsi="Times New Roman" w:cs="Times New Roman"/>
          <w:sz w:val="24"/>
          <w:szCs w:val="24"/>
          <w:lang w:eastAsia="ru-RU"/>
        </w:rPr>
        <w:t>Антокольский</w:t>
      </w:r>
      <w:proofErr w:type="spellEnd"/>
      <w:r w:rsidRPr="00527E8B">
        <w:rPr>
          <w:rFonts w:ascii="Times New Roman" w:eastAsia="Times New Roman" w:hAnsi="Times New Roman" w:cs="Times New Roman"/>
          <w:sz w:val="24"/>
          <w:szCs w:val="24"/>
          <w:lang w:eastAsia="ru-RU"/>
        </w:rPr>
        <w:t>), врачи (Н. Ф. Склифосовский, С. П. Боткин) требовали от Александра II решительных действий. Однако император понимал, что объявление войны Турции могло спровоцировать агрессию европейских государств, а Россия не была готова к повторению Крымской войны. В 1876 г. Россия потребовала от Турции прекратить вооружённые действия против балканских народов, но ответа не получила. Европа заняла роль пассивного наблюдателя, и тогда в 1877 г. Россия объявила Турции войну.</w:t>
      </w:r>
    </w:p>
    <w:p w:rsidR="00527E8B" w:rsidRPr="00527E8B" w:rsidRDefault="00527E8B" w:rsidP="00527E8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527E8B">
        <w:rPr>
          <w:rFonts w:ascii="Times New Roman" w:eastAsia="Times New Roman" w:hAnsi="Times New Roman" w:cs="Times New Roman"/>
          <w:noProof/>
          <w:sz w:val="24"/>
          <w:szCs w:val="24"/>
          <w:lang w:eastAsia="ru-RU"/>
        </w:rPr>
        <w:drawing>
          <wp:anchor distT="0" distB="0" distL="114300" distR="114300" simplePos="0" relativeHeight="251660288" behindDoc="0" locked="0" layoutInCell="1" allowOverlap="1" wp14:anchorId="6B1BB34D" wp14:editId="20BA90BA">
            <wp:simplePos x="0" y="0"/>
            <wp:positionH relativeFrom="column">
              <wp:posOffset>-335915</wp:posOffset>
            </wp:positionH>
            <wp:positionV relativeFrom="paragraph">
              <wp:posOffset>12700</wp:posOffset>
            </wp:positionV>
            <wp:extent cx="1259205" cy="1882140"/>
            <wp:effectExtent l="0" t="0" r="0" b="3810"/>
            <wp:wrapSquare wrapText="bothSides"/>
            <wp:docPr id="7" name="Рисунок 7" descr="https://uploads-foxford-ru.ngcdn.ru/uploads/tinymce_file/file/126762/d6d66993c538d2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uploads-foxford-ru.ngcdn.ru/uploads/tinymce_file/file/126762/d6d66993c538d285.jpg"/>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1259205" cy="18821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27E8B">
        <w:rPr>
          <w:rFonts w:ascii="Times New Roman" w:eastAsia="Times New Roman" w:hAnsi="Times New Roman" w:cs="Times New Roman"/>
          <w:sz w:val="24"/>
          <w:szCs w:val="24"/>
          <w:lang w:eastAsia="ru-RU"/>
        </w:rPr>
        <w:t xml:space="preserve">Главным преимуществом этой кампании стали талантливые полководцы: </w:t>
      </w:r>
      <w:r w:rsidRPr="00527E8B">
        <w:rPr>
          <w:rFonts w:ascii="Times New Roman" w:eastAsia="Times New Roman" w:hAnsi="Times New Roman" w:cs="Times New Roman"/>
          <w:b/>
          <w:bCs/>
          <w:color w:val="FF6600"/>
          <w:sz w:val="24"/>
          <w:szCs w:val="24"/>
          <w:lang w:eastAsia="ru-RU"/>
        </w:rPr>
        <w:t>Михаил Дмитриевич Скобелев</w:t>
      </w:r>
      <w:r w:rsidRPr="00527E8B">
        <w:rPr>
          <w:rFonts w:ascii="Times New Roman" w:eastAsia="Times New Roman" w:hAnsi="Times New Roman" w:cs="Times New Roman"/>
          <w:sz w:val="24"/>
          <w:szCs w:val="24"/>
          <w:lang w:eastAsia="ru-RU"/>
        </w:rPr>
        <w:t xml:space="preserve"> (1843–1882), И. В. Гурко и другие.</w:t>
      </w:r>
    </w:p>
    <w:p w:rsidR="00527E8B" w:rsidRPr="00527E8B" w:rsidRDefault="00527E8B" w:rsidP="00527E8B">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527E8B">
        <w:rPr>
          <w:rFonts w:ascii="Times New Roman" w:eastAsia="Times New Roman" w:hAnsi="Times New Roman" w:cs="Times New Roman"/>
          <w:i/>
          <w:iCs/>
          <w:sz w:val="24"/>
          <w:szCs w:val="24"/>
          <w:lang w:eastAsia="ru-RU"/>
        </w:rPr>
        <w:t>«Генерал М. Д. Скобелев на коне». Н. Д. Дмитриев-Оренбургский</w:t>
      </w:r>
    </w:p>
    <w:p w:rsidR="00527E8B" w:rsidRPr="00527E8B" w:rsidRDefault="00527E8B" w:rsidP="00527E8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527E8B">
        <w:rPr>
          <w:rFonts w:ascii="Times New Roman" w:eastAsia="Times New Roman" w:hAnsi="Times New Roman" w:cs="Times New Roman"/>
          <w:sz w:val="24"/>
          <w:szCs w:val="24"/>
          <w:lang w:eastAsia="ru-RU"/>
        </w:rPr>
        <w:t xml:space="preserve">Война развернулась на двух фронтах — Закавказском и Балканском, где русская армия с первых дней перешла в наступление, форсировала Дунай и осадила Плевну. В южной Болгарии генерал И. В. Гурко захватил горный перевал </w:t>
      </w:r>
      <w:proofErr w:type="spellStart"/>
      <w:r w:rsidRPr="00527E8B">
        <w:rPr>
          <w:rFonts w:ascii="Times New Roman" w:eastAsia="Times New Roman" w:hAnsi="Times New Roman" w:cs="Times New Roman"/>
          <w:sz w:val="24"/>
          <w:szCs w:val="24"/>
          <w:lang w:eastAsia="ru-RU"/>
        </w:rPr>
        <w:t>Шипка</w:t>
      </w:r>
      <w:proofErr w:type="spellEnd"/>
      <w:r w:rsidRPr="00527E8B">
        <w:rPr>
          <w:rFonts w:ascii="Times New Roman" w:eastAsia="Times New Roman" w:hAnsi="Times New Roman" w:cs="Times New Roman"/>
          <w:sz w:val="24"/>
          <w:szCs w:val="24"/>
          <w:lang w:eastAsia="ru-RU"/>
        </w:rPr>
        <w:t xml:space="preserve"> и в течение семи месяцев оборонял его от турок, пока основные силы не захватили Плевну.</w:t>
      </w:r>
    </w:p>
    <w:p w:rsidR="00527E8B" w:rsidRPr="00527E8B" w:rsidRDefault="00527E8B" w:rsidP="00527E8B">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527E8B">
        <w:rPr>
          <w:rFonts w:ascii="Times New Roman" w:eastAsia="Times New Roman" w:hAnsi="Times New Roman" w:cs="Times New Roman"/>
          <w:sz w:val="24"/>
          <w:szCs w:val="24"/>
          <w:lang w:eastAsia="ru-RU"/>
        </w:rPr>
        <w:br/>
        <w:t>В январе 1878 г. российская армия вплотную подошла к Стамбулу. На Закавказском фронте ей тоже сопутствовал успех: была занята вся Абхазия. Турции ничего не оставалось, кроме как просить мира. В феврале 1878 г. был подписан Сан-</w:t>
      </w:r>
      <w:proofErr w:type="spellStart"/>
      <w:r w:rsidRPr="00527E8B">
        <w:rPr>
          <w:rFonts w:ascii="Times New Roman" w:eastAsia="Times New Roman" w:hAnsi="Times New Roman" w:cs="Times New Roman"/>
          <w:sz w:val="24"/>
          <w:szCs w:val="24"/>
          <w:lang w:eastAsia="ru-RU"/>
        </w:rPr>
        <w:t>Стефанский</w:t>
      </w:r>
      <w:proofErr w:type="spellEnd"/>
      <w:r w:rsidRPr="00527E8B">
        <w:rPr>
          <w:rFonts w:ascii="Times New Roman" w:eastAsia="Times New Roman" w:hAnsi="Times New Roman" w:cs="Times New Roman"/>
          <w:sz w:val="24"/>
          <w:szCs w:val="24"/>
          <w:lang w:eastAsia="ru-RU"/>
        </w:rPr>
        <w:t xml:space="preserve"> мирный договор, по которому Болгария, Босния и Герцеговина получили автономию, а Румыния, Черногория и Сербия — независимость. России отошли Южная Бессарабия и кавказские крепости </w:t>
      </w:r>
      <w:proofErr w:type="spellStart"/>
      <w:r w:rsidRPr="00527E8B">
        <w:rPr>
          <w:rFonts w:ascii="Times New Roman" w:eastAsia="Times New Roman" w:hAnsi="Times New Roman" w:cs="Times New Roman"/>
          <w:sz w:val="24"/>
          <w:szCs w:val="24"/>
          <w:lang w:eastAsia="ru-RU"/>
        </w:rPr>
        <w:t>Баязет</w:t>
      </w:r>
      <w:proofErr w:type="spellEnd"/>
      <w:r w:rsidRPr="00527E8B">
        <w:rPr>
          <w:rFonts w:ascii="Times New Roman" w:eastAsia="Times New Roman" w:hAnsi="Times New Roman" w:cs="Times New Roman"/>
          <w:sz w:val="24"/>
          <w:szCs w:val="24"/>
          <w:lang w:eastAsia="ru-RU"/>
        </w:rPr>
        <w:t xml:space="preserve">, </w:t>
      </w:r>
      <w:proofErr w:type="spellStart"/>
      <w:r w:rsidRPr="00527E8B">
        <w:rPr>
          <w:rFonts w:ascii="Times New Roman" w:eastAsia="Times New Roman" w:hAnsi="Times New Roman" w:cs="Times New Roman"/>
          <w:sz w:val="24"/>
          <w:szCs w:val="24"/>
          <w:lang w:eastAsia="ru-RU"/>
        </w:rPr>
        <w:t>Батум</w:t>
      </w:r>
      <w:proofErr w:type="spellEnd"/>
      <w:r w:rsidRPr="00527E8B">
        <w:rPr>
          <w:rFonts w:ascii="Times New Roman" w:eastAsia="Times New Roman" w:hAnsi="Times New Roman" w:cs="Times New Roman"/>
          <w:sz w:val="24"/>
          <w:szCs w:val="24"/>
          <w:lang w:eastAsia="ru-RU"/>
        </w:rPr>
        <w:t xml:space="preserve">, </w:t>
      </w:r>
      <w:proofErr w:type="spellStart"/>
      <w:r w:rsidRPr="00527E8B">
        <w:rPr>
          <w:rFonts w:ascii="Times New Roman" w:eastAsia="Times New Roman" w:hAnsi="Times New Roman" w:cs="Times New Roman"/>
          <w:sz w:val="24"/>
          <w:szCs w:val="24"/>
          <w:lang w:eastAsia="ru-RU"/>
        </w:rPr>
        <w:t>Ардаган</w:t>
      </w:r>
      <w:proofErr w:type="spellEnd"/>
      <w:r w:rsidRPr="00527E8B">
        <w:rPr>
          <w:rFonts w:ascii="Times New Roman" w:eastAsia="Times New Roman" w:hAnsi="Times New Roman" w:cs="Times New Roman"/>
          <w:sz w:val="24"/>
          <w:szCs w:val="24"/>
          <w:lang w:eastAsia="ru-RU"/>
        </w:rPr>
        <w:t>, Каре.</w:t>
      </w:r>
    </w:p>
    <w:p w:rsidR="00527E8B" w:rsidRPr="00527E8B" w:rsidRDefault="00527E8B" w:rsidP="00527E8B">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527E8B">
        <w:rPr>
          <w:rFonts w:ascii="Times New Roman" w:eastAsia="Times New Roman" w:hAnsi="Times New Roman" w:cs="Times New Roman"/>
          <w:sz w:val="24"/>
          <w:szCs w:val="24"/>
          <w:lang w:eastAsia="ru-RU"/>
        </w:rPr>
        <w:t>Европейские страны отказались признать Сан-</w:t>
      </w:r>
      <w:proofErr w:type="spellStart"/>
      <w:r w:rsidRPr="00527E8B">
        <w:rPr>
          <w:rFonts w:ascii="Times New Roman" w:eastAsia="Times New Roman" w:hAnsi="Times New Roman" w:cs="Times New Roman"/>
          <w:sz w:val="24"/>
          <w:szCs w:val="24"/>
          <w:lang w:eastAsia="ru-RU"/>
        </w:rPr>
        <w:t>Стефанский</w:t>
      </w:r>
      <w:proofErr w:type="spellEnd"/>
      <w:r w:rsidRPr="00527E8B">
        <w:rPr>
          <w:rFonts w:ascii="Times New Roman" w:eastAsia="Times New Roman" w:hAnsi="Times New Roman" w:cs="Times New Roman"/>
          <w:sz w:val="24"/>
          <w:szCs w:val="24"/>
          <w:lang w:eastAsia="ru-RU"/>
        </w:rPr>
        <w:t xml:space="preserve"> договор. В июне </w:t>
      </w:r>
      <w:r w:rsidRPr="00527E8B">
        <w:rPr>
          <w:rFonts w:ascii="Times New Roman" w:eastAsia="Times New Roman" w:hAnsi="Times New Roman" w:cs="Times New Roman"/>
          <w:b/>
          <w:bCs/>
          <w:color w:val="FF6600"/>
          <w:sz w:val="24"/>
          <w:szCs w:val="24"/>
          <w:lang w:eastAsia="ru-RU"/>
        </w:rPr>
        <w:t>1878 г.</w:t>
      </w:r>
      <w:r w:rsidRPr="00527E8B">
        <w:rPr>
          <w:rFonts w:ascii="Times New Roman" w:eastAsia="Times New Roman" w:hAnsi="Times New Roman" w:cs="Times New Roman"/>
          <w:b/>
          <w:bCs/>
          <w:sz w:val="24"/>
          <w:szCs w:val="24"/>
          <w:lang w:eastAsia="ru-RU"/>
        </w:rPr>
        <w:t xml:space="preserve"> </w:t>
      </w:r>
      <w:r w:rsidRPr="00527E8B">
        <w:rPr>
          <w:rFonts w:ascii="Times New Roman" w:eastAsia="Times New Roman" w:hAnsi="Times New Roman" w:cs="Times New Roman"/>
          <w:sz w:val="24"/>
          <w:szCs w:val="24"/>
          <w:lang w:eastAsia="ru-RU"/>
        </w:rPr>
        <w:t xml:space="preserve">главы России, Турции, Англии, Франции, Германии и Австро-Венгрии собрались на </w:t>
      </w:r>
      <w:r w:rsidRPr="00527E8B">
        <w:rPr>
          <w:rFonts w:ascii="Times New Roman" w:eastAsia="Times New Roman" w:hAnsi="Times New Roman" w:cs="Times New Roman"/>
          <w:b/>
          <w:bCs/>
          <w:color w:val="FF6600"/>
          <w:sz w:val="24"/>
          <w:szCs w:val="24"/>
          <w:lang w:eastAsia="ru-RU"/>
        </w:rPr>
        <w:t>конгрессе в Берлине</w:t>
      </w:r>
      <w:r w:rsidRPr="00527E8B">
        <w:rPr>
          <w:rFonts w:ascii="Times New Roman" w:eastAsia="Times New Roman" w:hAnsi="Times New Roman" w:cs="Times New Roman"/>
          <w:sz w:val="24"/>
          <w:szCs w:val="24"/>
          <w:lang w:eastAsia="ru-RU"/>
        </w:rPr>
        <w:t>. По итогам встречи был подписан Берлинский трактат, изменивший условия русско-турецкого договора. Теперь Болгария была поделена на две части, из которых лишь одна получила автономию. К Англии отошёл Кипр, Австро-Венгрии — Босния и Герцеговина. Россия, не готовая к новой войне, не могла ничего возразить.</w:t>
      </w:r>
    </w:p>
    <w:p w:rsidR="00527E8B" w:rsidRDefault="00527E8B" w:rsidP="00527E8B">
      <w:pPr>
        <w:spacing w:before="100" w:beforeAutospacing="1" w:after="100" w:afterAutospacing="1" w:line="240" w:lineRule="auto"/>
        <w:outlineLvl w:val="1"/>
        <w:rPr>
          <w:rFonts w:ascii="Times New Roman" w:eastAsia="Times New Roman" w:hAnsi="Times New Roman" w:cs="Times New Roman"/>
          <w:b/>
          <w:bCs/>
          <w:sz w:val="36"/>
          <w:szCs w:val="36"/>
          <w:lang w:eastAsia="ru-RU"/>
        </w:rPr>
      </w:pPr>
    </w:p>
    <w:p w:rsidR="00527E8B" w:rsidRDefault="00527E8B" w:rsidP="00527E8B">
      <w:pPr>
        <w:spacing w:before="100" w:beforeAutospacing="1" w:after="100" w:afterAutospacing="1" w:line="240" w:lineRule="auto"/>
        <w:outlineLvl w:val="1"/>
        <w:rPr>
          <w:rFonts w:ascii="Times New Roman" w:eastAsia="Times New Roman" w:hAnsi="Times New Roman" w:cs="Times New Roman"/>
          <w:b/>
          <w:bCs/>
          <w:sz w:val="36"/>
          <w:szCs w:val="36"/>
          <w:lang w:eastAsia="ru-RU"/>
        </w:rPr>
      </w:pPr>
    </w:p>
    <w:p w:rsidR="00527E8B" w:rsidRDefault="00527E8B" w:rsidP="00527E8B">
      <w:pPr>
        <w:spacing w:before="100" w:beforeAutospacing="1" w:after="100" w:afterAutospacing="1" w:line="240" w:lineRule="auto"/>
        <w:outlineLvl w:val="1"/>
        <w:rPr>
          <w:rFonts w:ascii="Times New Roman" w:eastAsia="Times New Roman" w:hAnsi="Times New Roman" w:cs="Times New Roman"/>
          <w:b/>
          <w:bCs/>
          <w:sz w:val="36"/>
          <w:szCs w:val="36"/>
          <w:lang w:eastAsia="ru-RU"/>
        </w:rPr>
      </w:pPr>
    </w:p>
    <w:p w:rsidR="00527E8B" w:rsidRDefault="00527E8B" w:rsidP="00527E8B">
      <w:pPr>
        <w:spacing w:before="100" w:beforeAutospacing="1" w:after="100" w:afterAutospacing="1" w:line="240" w:lineRule="auto"/>
        <w:outlineLvl w:val="1"/>
        <w:rPr>
          <w:rFonts w:ascii="Times New Roman" w:eastAsia="Times New Roman" w:hAnsi="Times New Roman" w:cs="Times New Roman"/>
          <w:b/>
          <w:bCs/>
          <w:sz w:val="36"/>
          <w:szCs w:val="36"/>
          <w:lang w:eastAsia="ru-RU"/>
        </w:rPr>
      </w:pPr>
    </w:p>
    <w:p w:rsidR="0082224A" w:rsidRDefault="0082224A" w:rsidP="00527E8B">
      <w:pPr>
        <w:spacing w:before="100" w:beforeAutospacing="1" w:after="100" w:afterAutospacing="1" w:line="240" w:lineRule="auto"/>
        <w:outlineLvl w:val="1"/>
        <w:rPr>
          <w:rFonts w:ascii="Times New Roman" w:eastAsia="Times New Roman" w:hAnsi="Times New Roman" w:cs="Times New Roman"/>
          <w:b/>
          <w:bCs/>
          <w:sz w:val="36"/>
          <w:szCs w:val="36"/>
          <w:lang w:eastAsia="ru-RU"/>
        </w:rPr>
      </w:pPr>
    </w:p>
    <w:p w:rsidR="0082224A" w:rsidRDefault="0082224A" w:rsidP="00527E8B">
      <w:pPr>
        <w:spacing w:before="100" w:beforeAutospacing="1" w:after="100" w:afterAutospacing="1" w:line="240" w:lineRule="auto"/>
        <w:outlineLvl w:val="1"/>
        <w:rPr>
          <w:rFonts w:ascii="Times New Roman" w:eastAsia="Times New Roman" w:hAnsi="Times New Roman" w:cs="Times New Roman"/>
          <w:b/>
          <w:bCs/>
          <w:sz w:val="36"/>
          <w:szCs w:val="36"/>
          <w:lang w:eastAsia="ru-RU"/>
        </w:rPr>
      </w:pPr>
    </w:p>
    <w:p w:rsidR="0082224A" w:rsidRDefault="0082224A" w:rsidP="00527E8B">
      <w:pPr>
        <w:spacing w:before="100" w:beforeAutospacing="1" w:after="100" w:afterAutospacing="1" w:line="240" w:lineRule="auto"/>
        <w:outlineLvl w:val="1"/>
        <w:rPr>
          <w:rFonts w:ascii="Times New Roman" w:eastAsia="Times New Roman" w:hAnsi="Times New Roman" w:cs="Times New Roman"/>
          <w:b/>
          <w:bCs/>
          <w:sz w:val="36"/>
          <w:szCs w:val="36"/>
          <w:lang w:eastAsia="ru-RU"/>
        </w:rPr>
      </w:pPr>
    </w:p>
    <w:p w:rsidR="0082224A" w:rsidRDefault="0082224A" w:rsidP="00527E8B">
      <w:pPr>
        <w:spacing w:before="100" w:beforeAutospacing="1" w:after="100" w:afterAutospacing="1" w:line="240" w:lineRule="auto"/>
        <w:outlineLvl w:val="1"/>
        <w:rPr>
          <w:rFonts w:ascii="Times New Roman" w:eastAsia="Times New Roman" w:hAnsi="Times New Roman" w:cs="Times New Roman"/>
          <w:b/>
          <w:bCs/>
          <w:sz w:val="36"/>
          <w:szCs w:val="36"/>
          <w:lang w:eastAsia="ru-RU"/>
        </w:rPr>
      </w:pPr>
    </w:p>
    <w:p w:rsidR="00527E8B" w:rsidRPr="00527E8B" w:rsidRDefault="00527E8B" w:rsidP="00527E8B">
      <w:pPr>
        <w:spacing w:before="100" w:beforeAutospacing="1" w:after="100" w:afterAutospacing="1" w:line="240" w:lineRule="auto"/>
        <w:outlineLvl w:val="1"/>
        <w:rPr>
          <w:rFonts w:ascii="Times New Roman" w:eastAsia="Times New Roman" w:hAnsi="Times New Roman" w:cs="Times New Roman"/>
          <w:b/>
          <w:bCs/>
          <w:sz w:val="36"/>
          <w:szCs w:val="36"/>
          <w:lang w:eastAsia="ru-RU"/>
        </w:rPr>
      </w:pPr>
      <w:r w:rsidRPr="00527E8B">
        <w:rPr>
          <w:rFonts w:ascii="Times New Roman" w:eastAsia="Times New Roman" w:hAnsi="Times New Roman" w:cs="Times New Roman"/>
          <w:b/>
          <w:bCs/>
          <w:sz w:val="36"/>
          <w:szCs w:val="36"/>
          <w:lang w:eastAsia="ru-RU"/>
        </w:rPr>
        <w:lastRenderedPageBreak/>
        <w:t>Присоединение Средней Азии</w:t>
      </w:r>
    </w:p>
    <w:p w:rsidR="00527E8B" w:rsidRPr="00527E8B" w:rsidRDefault="00527E8B" w:rsidP="0061327C">
      <w:pPr>
        <w:spacing w:before="100" w:beforeAutospacing="1" w:after="100" w:afterAutospacing="1" w:line="240" w:lineRule="auto"/>
        <w:ind w:firstLine="426"/>
        <w:jc w:val="both"/>
        <w:rPr>
          <w:rFonts w:ascii="Times New Roman" w:eastAsia="Times New Roman" w:hAnsi="Times New Roman" w:cs="Times New Roman"/>
          <w:sz w:val="24"/>
          <w:szCs w:val="24"/>
          <w:lang w:eastAsia="ru-RU"/>
        </w:rPr>
      </w:pPr>
      <w:r w:rsidRPr="00527E8B">
        <w:rPr>
          <w:rFonts w:ascii="Times New Roman" w:eastAsia="Times New Roman" w:hAnsi="Times New Roman" w:cs="Times New Roman"/>
          <w:sz w:val="24"/>
          <w:szCs w:val="24"/>
          <w:lang w:eastAsia="ru-RU"/>
        </w:rPr>
        <w:t xml:space="preserve">Ещё при Николае I Россия пыталась выяснить перспективы присоединения степных земель на юго-востоке. Они были обширны, но мало заселены. На их территории располагались три государства (Хивинское и </w:t>
      </w:r>
      <w:proofErr w:type="spellStart"/>
      <w:r w:rsidRPr="00527E8B">
        <w:rPr>
          <w:rFonts w:ascii="Times New Roman" w:eastAsia="Times New Roman" w:hAnsi="Times New Roman" w:cs="Times New Roman"/>
          <w:sz w:val="24"/>
          <w:szCs w:val="24"/>
          <w:lang w:eastAsia="ru-RU"/>
        </w:rPr>
        <w:t>Кокандское</w:t>
      </w:r>
      <w:proofErr w:type="spellEnd"/>
      <w:r w:rsidRPr="00527E8B">
        <w:rPr>
          <w:rFonts w:ascii="Times New Roman" w:eastAsia="Times New Roman" w:hAnsi="Times New Roman" w:cs="Times New Roman"/>
          <w:sz w:val="24"/>
          <w:szCs w:val="24"/>
          <w:lang w:eastAsia="ru-RU"/>
        </w:rPr>
        <w:t xml:space="preserve"> ханства и Бухарский эмират), а также множество племён. Эти государства находились на стадии феодализма, в них было узаконено рабство. Народы Средней Азии занимались кочевым скотоводством, где это позволял климат — земледелием. В древних городах жили искусные ремесленники, процветала торговля. При Александре II стало ясно, что эти территории необходимо присоединить к России, потому что на них стала претендовать Англия, стремившаяся создать здесь очередную колонию.</w:t>
      </w:r>
    </w:p>
    <w:p w:rsidR="00411265" w:rsidRDefault="00527E8B" w:rsidP="0061327C">
      <w:pPr>
        <w:spacing w:before="100" w:beforeAutospacing="1" w:after="100" w:afterAutospacing="1" w:line="240" w:lineRule="auto"/>
        <w:ind w:firstLine="426"/>
        <w:jc w:val="both"/>
        <w:rPr>
          <w:rFonts w:ascii="Times New Roman" w:eastAsia="Times New Roman" w:hAnsi="Times New Roman" w:cs="Times New Roman"/>
          <w:sz w:val="24"/>
          <w:szCs w:val="24"/>
          <w:lang w:eastAsia="ru-RU"/>
        </w:rPr>
      </w:pPr>
      <w:r w:rsidRPr="00527E8B">
        <w:rPr>
          <w:rFonts w:ascii="Times New Roman" w:eastAsia="Times New Roman" w:hAnsi="Times New Roman" w:cs="Times New Roman"/>
          <w:sz w:val="24"/>
          <w:szCs w:val="24"/>
          <w:lang w:eastAsia="ru-RU"/>
        </w:rPr>
        <w:t xml:space="preserve">В конце 1850-х гг. XIX в. Россия организовала три экспедиции в Среднюю Азию: научную, политическую и торговую. В 1864 г. она перешла к более решительным действиям: ввела войска на территорию </w:t>
      </w:r>
      <w:proofErr w:type="spellStart"/>
      <w:r w:rsidRPr="00527E8B">
        <w:rPr>
          <w:rFonts w:ascii="Times New Roman" w:eastAsia="Times New Roman" w:hAnsi="Times New Roman" w:cs="Times New Roman"/>
          <w:sz w:val="24"/>
          <w:szCs w:val="24"/>
          <w:lang w:eastAsia="ru-RU"/>
        </w:rPr>
        <w:t>Кокандского</w:t>
      </w:r>
      <w:proofErr w:type="spellEnd"/>
      <w:r w:rsidRPr="00527E8B">
        <w:rPr>
          <w:rFonts w:ascii="Times New Roman" w:eastAsia="Times New Roman" w:hAnsi="Times New Roman" w:cs="Times New Roman"/>
          <w:sz w:val="24"/>
          <w:szCs w:val="24"/>
          <w:lang w:eastAsia="ru-RU"/>
        </w:rPr>
        <w:t xml:space="preserve"> ханства. В 1865 г. был завоёван Ташкент — крупнейший город ханства. Через год он будет присоединён к России, а на завоёванных территориях появится Туркестанское генерал-губернаторство. Окончательно завоевать </w:t>
      </w:r>
      <w:proofErr w:type="spellStart"/>
      <w:r w:rsidRPr="00527E8B">
        <w:rPr>
          <w:rFonts w:ascii="Times New Roman" w:eastAsia="Times New Roman" w:hAnsi="Times New Roman" w:cs="Times New Roman"/>
          <w:sz w:val="24"/>
          <w:szCs w:val="24"/>
          <w:lang w:eastAsia="ru-RU"/>
        </w:rPr>
        <w:t>Кокандское</w:t>
      </w:r>
      <w:proofErr w:type="spellEnd"/>
      <w:r w:rsidRPr="00527E8B">
        <w:rPr>
          <w:rFonts w:ascii="Times New Roman" w:eastAsia="Times New Roman" w:hAnsi="Times New Roman" w:cs="Times New Roman"/>
          <w:sz w:val="24"/>
          <w:szCs w:val="24"/>
          <w:lang w:eastAsia="ru-RU"/>
        </w:rPr>
        <w:t xml:space="preserve"> ханство Россия сможет в 1876 г. В 1867 г. русская армия вошла на территорию Бухары, которая решила побороться за независимость, но силы были неравны. Вскоре Россия присоединила Самарканд и подписала с Бухарой мирный договор, по которому эмират сохранял суверенитет. В 1870–1880-е гг. в подданство России вошли туркменские племена и другие народы.</w:t>
      </w:r>
      <w:r w:rsidR="00411265">
        <w:rPr>
          <w:rFonts w:ascii="Times New Roman" w:eastAsia="Times New Roman" w:hAnsi="Times New Roman" w:cs="Times New Roman"/>
          <w:sz w:val="24"/>
          <w:szCs w:val="24"/>
          <w:lang w:eastAsia="ru-RU"/>
        </w:rPr>
        <w:t xml:space="preserve"> </w:t>
      </w:r>
    </w:p>
    <w:p w:rsidR="00411265" w:rsidRPr="00411265" w:rsidRDefault="00411265" w:rsidP="0061327C">
      <w:pPr>
        <w:spacing w:before="100" w:beforeAutospacing="1" w:after="100" w:afterAutospacing="1" w:line="240" w:lineRule="auto"/>
        <w:ind w:firstLine="426"/>
        <w:jc w:val="both"/>
        <w:rPr>
          <w:rFonts w:ascii="Times New Roman" w:eastAsia="Times New Roman" w:hAnsi="Times New Roman" w:cs="Times New Roman"/>
          <w:sz w:val="24"/>
          <w:szCs w:val="24"/>
          <w:lang w:eastAsia="ru-RU"/>
        </w:rPr>
      </w:pPr>
      <w:r w:rsidRPr="00411265">
        <w:rPr>
          <w:rFonts w:ascii="Times New Roman" w:eastAsia="Times New Roman" w:hAnsi="Times New Roman" w:cs="Times New Roman"/>
          <w:sz w:val="24"/>
          <w:szCs w:val="24"/>
          <w:lang w:eastAsia="ru-RU"/>
        </w:rPr>
        <w:t>Русская администрация проводила свою политику в присоединенных территориях с учетом местных традиций, не отнимая власти у местных владык и духовенства и в то же время улучшая положение крестьян </w:t>
      </w:r>
    </w:p>
    <w:p w:rsidR="00411265" w:rsidRPr="00411265" w:rsidRDefault="00411265" w:rsidP="0061327C">
      <w:pPr>
        <w:spacing w:before="100" w:beforeAutospacing="1" w:after="100" w:afterAutospacing="1" w:line="240" w:lineRule="auto"/>
        <w:ind w:firstLine="426"/>
        <w:jc w:val="both"/>
        <w:rPr>
          <w:rFonts w:ascii="Times New Roman" w:eastAsia="Times New Roman" w:hAnsi="Times New Roman" w:cs="Times New Roman"/>
          <w:sz w:val="24"/>
          <w:szCs w:val="24"/>
          <w:lang w:eastAsia="ru-RU"/>
        </w:rPr>
      </w:pPr>
      <w:r w:rsidRPr="00411265">
        <w:rPr>
          <w:rFonts w:ascii="Times New Roman" w:eastAsia="Times New Roman" w:hAnsi="Times New Roman" w:cs="Times New Roman"/>
          <w:sz w:val="24"/>
          <w:szCs w:val="24"/>
          <w:lang w:eastAsia="ru-RU"/>
        </w:rPr>
        <w:t>Рабство и работорговля были ликвидированы</w:t>
      </w:r>
      <w:r>
        <w:rPr>
          <w:rFonts w:ascii="Times New Roman" w:eastAsia="Times New Roman" w:hAnsi="Times New Roman" w:cs="Times New Roman"/>
          <w:sz w:val="24"/>
          <w:szCs w:val="24"/>
          <w:lang w:eastAsia="ru-RU"/>
        </w:rPr>
        <w:t xml:space="preserve"> </w:t>
      </w:r>
      <w:r w:rsidRPr="00411265">
        <w:rPr>
          <w:rFonts w:ascii="Times New Roman" w:eastAsia="Times New Roman" w:hAnsi="Times New Roman" w:cs="Times New Roman"/>
          <w:sz w:val="24"/>
          <w:szCs w:val="24"/>
          <w:lang w:eastAsia="ru-RU"/>
        </w:rPr>
        <w:t>На Среднюю Азию распространял</w:t>
      </w:r>
      <w:r>
        <w:rPr>
          <w:rFonts w:ascii="Times New Roman" w:eastAsia="Times New Roman" w:hAnsi="Times New Roman" w:cs="Times New Roman"/>
          <w:sz w:val="24"/>
          <w:szCs w:val="24"/>
          <w:lang w:eastAsia="ru-RU"/>
        </w:rPr>
        <w:t xml:space="preserve">ось российское законодательство. </w:t>
      </w:r>
      <w:r w:rsidRPr="00411265">
        <w:rPr>
          <w:rFonts w:ascii="Times New Roman" w:eastAsia="Times New Roman" w:hAnsi="Times New Roman" w:cs="Times New Roman"/>
          <w:sz w:val="24"/>
          <w:szCs w:val="24"/>
          <w:lang w:eastAsia="ru-RU"/>
        </w:rPr>
        <w:t>Прекратились междоусобные войны.</w:t>
      </w:r>
      <w:r>
        <w:rPr>
          <w:rFonts w:ascii="Times New Roman" w:eastAsia="Times New Roman" w:hAnsi="Times New Roman" w:cs="Times New Roman"/>
          <w:sz w:val="24"/>
          <w:szCs w:val="24"/>
          <w:lang w:eastAsia="ru-RU"/>
        </w:rPr>
        <w:t xml:space="preserve"> </w:t>
      </w:r>
      <w:r w:rsidRPr="00411265">
        <w:rPr>
          <w:rFonts w:ascii="Times New Roman" w:eastAsia="Times New Roman" w:hAnsi="Times New Roman" w:cs="Times New Roman"/>
          <w:sz w:val="24"/>
          <w:szCs w:val="24"/>
          <w:lang w:eastAsia="ru-RU"/>
        </w:rPr>
        <w:t>Расширение посевов хлопка и строительство железных дорог способствовали включению Средней Азии в товарные отношения с другими регионами.</w:t>
      </w:r>
    </w:p>
    <w:p w:rsidR="00527E8B" w:rsidRDefault="00527E8B" w:rsidP="00527E8B">
      <w:pPr>
        <w:spacing w:before="100" w:beforeAutospacing="1" w:after="100" w:afterAutospacing="1" w:line="240" w:lineRule="auto"/>
        <w:outlineLvl w:val="1"/>
        <w:rPr>
          <w:rFonts w:ascii="Times New Roman" w:eastAsia="Times New Roman" w:hAnsi="Times New Roman" w:cs="Times New Roman"/>
          <w:b/>
          <w:bCs/>
          <w:sz w:val="36"/>
          <w:szCs w:val="36"/>
          <w:lang w:eastAsia="ru-RU"/>
        </w:rPr>
      </w:pPr>
    </w:p>
    <w:p w:rsidR="00527E8B" w:rsidRDefault="00527E8B" w:rsidP="00527E8B">
      <w:pPr>
        <w:spacing w:before="100" w:beforeAutospacing="1" w:after="100" w:afterAutospacing="1" w:line="240" w:lineRule="auto"/>
        <w:outlineLvl w:val="1"/>
        <w:rPr>
          <w:rFonts w:ascii="Times New Roman" w:eastAsia="Times New Roman" w:hAnsi="Times New Roman" w:cs="Times New Roman"/>
          <w:b/>
          <w:bCs/>
          <w:sz w:val="36"/>
          <w:szCs w:val="36"/>
          <w:lang w:eastAsia="ru-RU"/>
        </w:rPr>
      </w:pPr>
    </w:p>
    <w:p w:rsidR="00527E8B" w:rsidRDefault="00527E8B" w:rsidP="00527E8B">
      <w:pPr>
        <w:spacing w:before="100" w:beforeAutospacing="1" w:after="100" w:afterAutospacing="1" w:line="240" w:lineRule="auto"/>
        <w:outlineLvl w:val="1"/>
        <w:rPr>
          <w:rFonts w:ascii="Times New Roman" w:eastAsia="Times New Roman" w:hAnsi="Times New Roman" w:cs="Times New Roman"/>
          <w:b/>
          <w:bCs/>
          <w:sz w:val="36"/>
          <w:szCs w:val="36"/>
          <w:lang w:eastAsia="ru-RU"/>
        </w:rPr>
      </w:pPr>
    </w:p>
    <w:p w:rsidR="00527E8B" w:rsidRDefault="00527E8B" w:rsidP="00527E8B">
      <w:pPr>
        <w:spacing w:before="100" w:beforeAutospacing="1" w:after="100" w:afterAutospacing="1" w:line="240" w:lineRule="auto"/>
        <w:outlineLvl w:val="1"/>
        <w:rPr>
          <w:rFonts w:ascii="Times New Roman" w:eastAsia="Times New Roman" w:hAnsi="Times New Roman" w:cs="Times New Roman"/>
          <w:b/>
          <w:bCs/>
          <w:sz w:val="36"/>
          <w:szCs w:val="36"/>
          <w:lang w:eastAsia="ru-RU"/>
        </w:rPr>
      </w:pPr>
    </w:p>
    <w:p w:rsidR="00527E8B" w:rsidRDefault="00527E8B" w:rsidP="00527E8B">
      <w:pPr>
        <w:spacing w:before="100" w:beforeAutospacing="1" w:after="100" w:afterAutospacing="1" w:line="240" w:lineRule="auto"/>
        <w:outlineLvl w:val="1"/>
        <w:rPr>
          <w:rFonts w:ascii="Times New Roman" w:eastAsia="Times New Roman" w:hAnsi="Times New Roman" w:cs="Times New Roman"/>
          <w:b/>
          <w:bCs/>
          <w:sz w:val="36"/>
          <w:szCs w:val="36"/>
          <w:lang w:eastAsia="ru-RU"/>
        </w:rPr>
      </w:pPr>
    </w:p>
    <w:p w:rsidR="00527E8B" w:rsidRDefault="00527E8B" w:rsidP="00527E8B">
      <w:pPr>
        <w:spacing w:before="100" w:beforeAutospacing="1" w:after="100" w:afterAutospacing="1" w:line="240" w:lineRule="auto"/>
        <w:outlineLvl w:val="1"/>
        <w:rPr>
          <w:rFonts w:ascii="Times New Roman" w:eastAsia="Times New Roman" w:hAnsi="Times New Roman" w:cs="Times New Roman"/>
          <w:b/>
          <w:bCs/>
          <w:sz w:val="36"/>
          <w:szCs w:val="36"/>
          <w:lang w:eastAsia="ru-RU"/>
        </w:rPr>
      </w:pPr>
    </w:p>
    <w:p w:rsidR="00527E8B" w:rsidRDefault="00527E8B" w:rsidP="00527E8B">
      <w:pPr>
        <w:spacing w:before="100" w:beforeAutospacing="1" w:after="100" w:afterAutospacing="1" w:line="240" w:lineRule="auto"/>
        <w:outlineLvl w:val="1"/>
        <w:rPr>
          <w:rFonts w:ascii="Times New Roman" w:eastAsia="Times New Roman" w:hAnsi="Times New Roman" w:cs="Times New Roman"/>
          <w:b/>
          <w:bCs/>
          <w:sz w:val="36"/>
          <w:szCs w:val="36"/>
          <w:lang w:eastAsia="ru-RU"/>
        </w:rPr>
      </w:pPr>
    </w:p>
    <w:p w:rsidR="00527E8B" w:rsidRDefault="00527E8B" w:rsidP="00527E8B">
      <w:pPr>
        <w:spacing w:before="100" w:beforeAutospacing="1" w:after="100" w:afterAutospacing="1" w:line="240" w:lineRule="auto"/>
        <w:outlineLvl w:val="1"/>
        <w:rPr>
          <w:rFonts w:ascii="Times New Roman" w:eastAsia="Times New Roman" w:hAnsi="Times New Roman" w:cs="Times New Roman"/>
          <w:b/>
          <w:bCs/>
          <w:sz w:val="36"/>
          <w:szCs w:val="36"/>
          <w:lang w:eastAsia="ru-RU"/>
        </w:rPr>
      </w:pPr>
    </w:p>
    <w:p w:rsidR="00527E8B" w:rsidRDefault="00527E8B" w:rsidP="00527E8B">
      <w:pPr>
        <w:spacing w:before="100" w:beforeAutospacing="1" w:after="100" w:afterAutospacing="1" w:line="240" w:lineRule="auto"/>
        <w:outlineLvl w:val="1"/>
        <w:rPr>
          <w:rFonts w:ascii="Times New Roman" w:eastAsia="Times New Roman" w:hAnsi="Times New Roman" w:cs="Times New Roman"/>
          <w:b/>
          <w:bCs/>
          <w:sz w:val="36"/>
          <w:szCs w:val="36"/>
          <w:lang w:eastAsia="ru-RU"/>
        </w:rPr>
      </w:pPr>
    </w:p>
    <w:p w:rsidR="00527E8B" w:rsidRDefault="00527E8B" w:rsidP="00527E8B">
      <w:pPr>
        <w:spacing w:before="100" w:beforeAutospacing="1" w:after="100" w:afterAutospacing="1" w:line="240" w:lineRule="auto"/>
        <w:outlineLvl w:val="1"/>
        <w:rPr>
          <w:rFonts w:ascii="Times New Roman" w:eastAsia="Times New Roman" w:hAnsi="Times New Roman" w:cs="Times New Roman"/>
          <w:b/>
          <w:bCs/>
          <w:sz w:val="36"/>
          <w:szCs w:val="36"/>
          <w:lang w:eastAsia="ru-RU"/>
        </w:rPr>
      </w:pPr>
    </w:p>
    <w:p w:rsidR="00527E8B" w:rsidRDefault="00527E8B" w:rsidP="00527E8B">
      <w:pPr>
        <w:spacing w:before="100" w:beforeAutospacing="1" w:after="100" w:afterAutospacing="1" w:line="240" w:lineRule="auto"/>
        <w:outlineLvl w:val="1"/>
        <w:rPr>
          <w:rFonts w:ascii="Times New Roman" w:eastAsia="Times New Roman" w:hAnsi="Times New Roman" w:cs="Times New Roman"/>
          <w:b/>
          <w:bCs/>
          <w:sz w:val="36"/>
          <w:szCs w:val="36"/>
          <w:lang w:eastAsia="ru-RU"/>
        </w:rPr>
      </w:pPr>
    </w:p>
    <w:p w:rsidR="00527E8B" w:rsidRDefault="00527E8B" w:rsidP="00527E8B">
      <w:pPr>
        <w:spacing w:before="100" w:beforeAutospacing="1" w:after="100" w:afterAutospacing="1" w:line="240" w:lineRule="auto"/>
        <w:outlineLvl w:val="1"/>
        <w:rPr>
          <w:rFonts w:ascii="Times New Roman" w:eastAsia="Times New Roman" w:hAnsi="Times New Roman" w:cs="Times New Roman"/>
          <w:b/>
          <w:bCs/>
          <w:sz w:val="36"/>
          <w:szCs w:val="36"/>
          <w:lang w:eastAsia="ru-RU"/>
        </w:rPr>
      </w:pPr>
    </w:p>
    <w:p w:rsidR="00527E8B" w:rsidRPr="00527E8B" w:rsidRDefault="00527E8B" w:rsidP="00527E8B">
      <w:pPr>
        <w:spacing w:before="100" w:beforeAutospacing="1" w:after="100" w:afterAutospacing="1" w:line="240" w:lineRule="auto"/>
        <w:outlineLvl w:val="1"/>
        <w:rPr>
          <w:rFonts w:ascii="Times New Roman" w:eastAsia="Times New Roman" w:hAnsi="Times New Roman" w:cs="Times New Roman"/>
          <w:b/>
          <w:bCs/>
          <w:sz w:val="36"/>
          <w:szCs w:val="36"/>
          <w:lang w:eastAsia="ru-RU"/>
        </w:rPr>
      </w:pPr>
      <w:r w:rsidRPr="00527E8B">
        <w:rPr>
          <w:rFonts w:ascii="Times New Roman" w:eastAsia="Times New Roman" w:hAnsi="Times New Roman" w:cs="Times New Roman"/>
          <w:b/>
          <w:bCs/>
          <w:sz w:val="36"/>
          <w:szCs w:val="36"/>
          <w:lang w:eastAsia="ru-RU"/>
        </w:rPr>
        <w:t>Дальневосточная политика</w:t>
      </w:r>
    </w:p>
    <w:p w:rsidR="00527E8B" w:rsidRPr="00527E8B" w:rsidRDefault="00527E8B" w:rsidP="00527E8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527E8B">
        <w:rPr>
          <w:rFonts w:ascii="Times New Roman" w:eastAsia="Times New Roman" w:hAnsi="Times New Roman" w:cs="Times New Roman"/>
          <w:sz w:val="24"/>
          <w:szCs w:val="24"/>
          <w:lang w:eastAsia="ru-RU"/>
        </w:rPr>
        <w:t xml:space="preserve">В </w:t>
      </w:r>
      <w:r w:rsidRPr="00527E8B">
        <w:rPr>
          <w:rFonts w:ascii="Times New Roman" w:eastAsia="Times New Roman" w:hAnsi="Times New Roman" w:cs="Times New Roman"/>
          <w:b/>
          <w:bCs/>
          <w:color w:val="FF6600"/>
          <w:sz w:val="24"/>
          <w:szCs w:val="24"/>
          <w:lang w:eastAsia="ru-RU"/>
        </w:rPr>
        <w:t>1858–1861 гг.</w:t>
      </w:r>
      <w:r w:rsidRPr="00527E8B">
        <w:rPr>
          <w:rFonts w:ascii="Times New Roman" w:eastAsia="Times New Roman" w:hAnsi="Times New Roman" w:cs="Times New Roman"/>
          <w:sz w:val="24"/>
          <w:szCs w:val="24"/>
          <w:lang w:eastAsia="ru-RU"/>
        </w:rPr>
        <w:t xml:space="preserve"> Россия </w:t>
      </w:r>
      <w:r w:rsidRPr="00527E8B">
        <w:rPr>
          <w:rFonts w:ascii="Times New Roman" w:eastAsia="Times New Roman" w:hAnsi="Times New Roman" w:cs="Times New Roman"/>
          <w:b/>
          <w:bCs/>
          <w:color w:val="FF6600"/>
          <w:sz w:val="24"/>
          <w:szCs w:val="24"/>
          <w:lang w:eastAsia="ru-RU"/>
        </w:rPr>
        <w:t>присоединила Приамурье и Дальний Восток.</w:t>
      </w:r>
      <w:r w:rsidRPr="00527E8B">
        <w:rPr>
          <w:rFonts w:ascii="Times New Roman" w:eastAsia="Times New Roman" w:hAnsi="Times New Roman" w:cs="Times New Roman"/>
          <w:sz w:val="24"/>
          <w:szCs w:val="24"/>
          <w:lang w:eastAsia="ru-RU"/>
        </w:rPr>
        <w:t xml:space="preserve"> Сначала в </w:t>
      </w:r>
      <w:r w:rsidRPr="00527E8B">
        <w:rPr>
          <w:rFonts w:ascii="Times New Roman" w:eastAsia="Times New Roman" w:hAnsi="Times New Roman" w:cs="Times New Roman"/>
          <w:b/>
          <w:bCs/>
          <w:color w:val="FF6600"/>
          <w:sz w:val="24"/>
          <w:szCs w:val="24"/>
          <w:lang w:eastAsia="ru-RU"/>
        </w:rPr>
        <w:t>1858 г.</w:t>
      </w:r>
      <w:r w:rsidRPr="00527E8B">
        <w:rPr>
          <w:rFonts w:ascii="Times New Roman" w:eastAsia="Times New Roman" w:hAnsi="Times New Roman" w:cs="Times New Roman"/>
          <w:color w:val="FF6600"/>
          <w:sz w:val="24"/>
          <w:szCs w:val="24"/>
          <w:lang w:eastAsia="ru-RU"/>
        </w:rPr>
        <w:t xml:space="preserve"> </w:t>
      </w:r>
      <w:r w:rsidRPr="00527E8B">
        <w:rPr>
          <w:rFonts w:ascii="Times New Roman" w:eastAsia="Times New Roman" w:hAnsi="Times New Roman" w:cs="Times New Roman"/>
          <w:sz w:val="24"/>
          <w:szCs w:val="24"/>
          <w:lang w:eastAsia="ru-RU"/>
        </w:rPr>
        <w:t xml:space="preserve">генерал-губернатор Восточной Сибири Н. Н. Муравьёв, занимавшийся исследованием берегов Амура, предложил китайскому правительству подписать </w:t>
      </w:r>
      <w:r w:rsidRPr="00527E8B">
        <w:rPr>
          <w:rFonts w:ascii="Times New Roman" w:eastAsia="Times New Roman" w:hAnsi="Times New Roman" w:cs="Times New Roman"/>
          <w:b/>
          <w:bCs/>
          <w:color w:val="FF6600"/>
          <w:sz w:val="24"/>
          <w:szCs w:val="24"/>
          <w:lang w:eastAsia="ru-RU"/>
        </w:rPr>
        <w:t>договор об установлении границ</w:t>
      </w:r>
      <w:r w:rsidRPr="00527E8B">
        <w:rPr>
          <w:rFonts w:ascii="Times New Roman" w:eastAsia="Times New Roman" w:hAnsi="Times New Roman" w:cs="Times New Roman"/>
          <w:sz w:val="24"/>
          <w:szCs w:val="24"/>
          <w:lang w:eastAsia="ru-RU"/>
        </w:rPr>
        <w:t xml:space="preserve"> — впервые с 1689 г. Он был заключён в городе </w:t>
      </w:r>
      <w:proofErr w:type="spellStart"/>
      <w:r w:rsidRPr="00527E8B">
        <w:rPr>
          <w:rFonts w:ascii="Times New Roman" w:eastAsia="Times New Roman" w:hAnsi="Times New Roman" w:cs="Times New Roman"/>
          <w:sz w:val="24"/>
          <w:szCs w:val="24"/>
          <w:lang w:eastAsia="ru-RU"/>
        </w:rPr>
        <w:t>Айгуне</w:t>
      </w:r>
      <w:proofErr w:type="spellEnd"/>
      <w:r w:rsidRPr="00527E8B">
        <w:rPr>
          <w:rFonts w:ascii="Times New Roman" w:eastAsia="Times New Roman" w:hAnsi="Times New Roman" w:cs="Times New Roman"/>
          <w:sz w:val="24"/>
          <w:szCs w:val="24"/>
          <w:lang w:eastAsia="ru-RU"/>
        </w:rPr>
        <w:t xml:space="preserve">. Граница между Россией и Китаем прошла по реке Амур до впадения в неё реки Уссури. Территория от неё до Тихого океана переходила в совместное владение России и Китая. Движение судов по Амуру и Уссури было разрешено только российским и китайским судам. Затем в </w:t>
      </w:r>
      <w:r w:rsidRPr="00527E8B">
        <w:rPr>
          <w:rFonts w:ascii="Times New Roman" w:eastAsia="Times New Roman" w:hAnsi="Times New Roman" w:cs="Times New Roman"/>
          <w:b/>
          <w:bCs/>
          <w:color w:val="FF6600"/>
          <w:sz w:val="24"/>
          <w:szCs w:val="24"/>
          <w:lang w:eastAsia="ru-RU"/>
        </w:rPr>
        <w:t>1860 г.</w:t>
      </w:r>
      <w:r w:rsidRPr="00527E8B">
        <w:rPr>
          <w:rFonts w:ascii="Times New Roman" w:eastAsia="Times New Roman" w:hAnsi="Times New Roman" w:cs="Times New Roman"/>
          <w:sz w:val="24"/>
          <w:szCs w:val="24"/>
          <w:lang w:eastAsia="ru-RU"/>
        </w:rPr>
        <w:t xml:space="preserve"> был подписан Пекинский трактат, по которому Уссурийский край переходил во владение России. Россия давно искала место для создания опорного пункта на Дальнем Востоке. Летом 1860 г. было решено создать его в бухте Золотой Рог. Он получил название Владивосток. </w:t>
      </w:r>
    </w:p>
    <w:p w:rsidR="00527E8B" w:rsidRPr="00527E8B" w:rsidRDefault="00527E8B" w:rsidP="00527E8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527E8B">
        <w:rPr>
          <w:rFonts w:ascii="Times New Roman" w:eastAsia="Times New Roman" w:hAnsi="Times New Roman" w:cs="Times New Roman"/>
          <w:sz w:val="24"/>
          <w:szCs w:val="24"/>
          <w:lang w:eastAsia="ru-RU"/>
        </w:rPr>
        <w:t>В 1855 г. между Россией и Японией был заключён первый дипломатический договор. По его условиям Россия получала право открыть представительство в Японии. Курильские острова к северу от острова Итуруп становились русскими, к югу — японскими. Сахалин попадал в совместное владение. После подписания этого договора Россия начала активно заселять Сахалин, Япония занялась тем же. Назревали территориальные противоречия, которые разрешились в 1875 г. подписанием Санкт-Петербургского договора. На церемонии подписания Россию представлял А. М. Горчаков. По условиям договора Россия отказывалась от Курильских островов в обмен на Сахалин.</w:t>
      </w:r>
    </w:p>
    <w:p w:rsidR="00527E8B" w:rsidRPr="00527E8B" w:rsidRDefault="00527E8B" w:rsidP="00527E8B">
      <w:pPr>
        <w:spacing w:before="100" w:beforeAutospacing="1" w:after="100" w:afterAutospacing="1" w:line="240" w:lineRule="auto"/>
        <w:outlineLvl w:val="1"/>
        <w:rPr>
          <w:rFonts w:ascii="Times New Roman" w:eastAsia="Times New Roman" w:hAnsi="Times New Roman" w:cs="Times New Roman"/>
          <w:b/>
          <w:bCs/>
          <w:sz w:val="36"/>
          <w:szCs w:val="36"/>
          <w:lang w:eastAsia="ru-RU"/>
        </w:rPr>
      </w:pPr>
      <w:r w:rsidRPr="00527E8B">
        <w:rPr>
          <w:rFonts w:ascii="Times New Roman" w:eastAsia="Times New Roman" w:hAnsi="Times New Roman" w:cs="Times New Roman"/>
          <w:b/>
          <w:bCs/>
          <w:sz w:val="36"/>
          <w:szCs w:val="36"/>
          <w:lang w:eastAsia="ru-RU"/>
        </w:rPr>
        <w:t>Продажа Аляски</w:t>
      </w:r>
    </w:p>
    <w:p w:rsidR="00527E8B" w:rsidRPr="00527E8B" w:rsidRDefault="00527E8B" w:rsidP="00527E8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527E8B">
        <w:rPr>
          <w:rFonts w:ascii="Times New Roman" w:eastAsia="Times New Roman" w:hAnsi="Times New Roman" w:cs="Times New Roman"/>
          <w:sz w:val="24"/>
          <w:szCs w:val="24"/>
          <w:lang w:eastAsia="ru-RU"/>
        </w:rPr>
        <w:t>Аляска — огромная необжитая территория на северо-западе Северной Америки площадью более 1,5 млн кв. км. Её открыла русская экспедиция в 1732 г. Для освоения Аляски в 1799 г. была основана Российско-американская компания, которая добывала там и продавала в основном пушнину. В середине XIX в. распространилось мнение, что Аляску нужно продать. Впервые его высказал генерал-губернатор Н. Н. Муравьёв, который ранее заключил договор с Китаем. Инициатором сделки выступил великий князь Константин Николаевич.</w:t>
      </w:r>
    </w:p>
    <w:p w:rsidR="00527E8B" w:rsidRPr="00527E8B" w:rsidRDefault="00527E8B" w:rsidP="00527E8B">
      <w:pPr>
        <w:spacing w:after="0" w:line="240" w:lineRule="auto"/>
        <w:jc w:val="both"/>
        <w:rPr>
          <w:rFonts w:ascii="Times New Roman" w:eastAsia="Times New Roman" w:hAnsi="Times New Roman" w:cs="Times New Roman"/>
          <w:sz w:val="24"/>
          <w:szCs w:val="24"/>
          <w:lang w:eastAsia="ru-RU"/>
        </w:rPr>
      </w:pPr>
      <w:r w:rsidRPr="00527E8B">
        <w:rPr>
          <w:rFonts w:ascii="Times New Roman" w:eastAsia="Times New Roman" w:hAnsi="Times New Roman" w:cs="Times New Roman"/>
          <w:sz w:val="24"/>
          <w:szCs w:val="24"/>
          <w:lang w:eastAsia="ru-RU"/>
        </w:rPr>
        <w:t>Словами источника</w:t>
      </w:r>
    </w:p>
    <w:p w:rsidR="00527E8B" w:rsidRPr="00527E8B" w:rsidRDefault="00527E8B" w:rsidP="00527E8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527E8B">
        <w:rPr>
          <w:rFonts w:ascii="Times New Roman" w:eastAsia="Times New Roman" w:hAnsi="Times New Roman" w:cs="Times New Roman"/>
          <w:i/>
          <w:iCs/>
          <w:sz w:val="24"/>
          <w:szCs w:val="24"/>
          <w:lang w:eastAsia="ru-RU"/>
        </w:rPr>
        <w:t>Князь Константин Николаевич — министру иностранных дел А. М. Горчакову из Ниццы. 22 марта 1857 г.</w:t>
      </w:r>
    </w:p>
    <w:p w:rsidR="00527E8B" w:rsidRPr="00527E8B" w:rsidRDefault="00527E8B" w:rsidP="00527E8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527E8B">
        <w:rPr>
          <w:rFonts w:ascii="Times New Roman" w:eastAsia="Times New Roman" w:hAnsi="Times New Roman" w:cs="Times New Roman"/>
          <w:sz w:val="24"/>
          <w:szCs w:val="24"/>
          <w:lang w:eastAsia="ru-RU"/>
        </w:rPr>
        <w:t>«Продажа эта была бы весьма своевременна, ибо не следует себя обманывать и надобно предвидеть, что Соединённые Штаты, стремясь постоянно к округлению своих владений и желая господствовать нераздельно в Северной Америке, возьмут у нас помянутые колонии, и мы не будем в состоянии воротить их. Между тем эти колонии приносят нам весьма мало пользы, и потеря их не была бы слишком чувствительна и потребовала только вознаграждения нашей Российско-американской компании.</w:t>
      </w:r>
    </w:p>
    <w:p w:rsidR="00527E8B" w:rsidRPr="00527E8B" w:rsidRDefault="00527E8B" w:rsidP="00527E8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527E8B">
        <w:rPr>
          <w:rFonts w:ascii="Times New Roman" w:eastAsia="Times New Roman" w:hAnsi="Times New Roman" w:cs="Times New Roman"/>
          <w:sz w:val="24"/>
          <w:szCs w:val="24"/>
          <w:lang w:eastAsia="ru-RU"/>
        </w:rPr>
        <w:t xml:space="preserve">Для ближайшего обсуждения этого дела и вычисления ценности </w:t>
      </w:r>
      <w:proofErr w:type="gramStart"/>
      <w:r w:rsidRPr="00527E8B">
        <w:rPr>
          <w:rFonts w:ascii="Times New Roman" w:eastAsia="Times New Roman" w:hAnsi="Times New Roman" w:cs="Times New Roman"/>
          <w:sz w:val="24"/>
          <w:szCs w:val="24"/>
          <w:lang w:eastAsia="ru-RU"/>
        </w:rPr>
        <w:t>колоний казалось бы</w:t>
      </w:r>
      <w:proofErr w:type="gramEnd"/>
      <w:r w:rsidRPr="00527E8B">
        <w:rPr>
          <w:rFonts w:ascii="Times New Roman" w:eastAsia="Times New Roman" w:hAnsi="Times New Roman" w:cs="Times New Roman"/>
          <w:sz w:val="24"/>
          <w:szCs w:val="24"/>
          <w:lang w:eastAsia="ru-RU"/>
        </w:rPr>
        <w:t xml:space="preserve"> полезным истребовать подробные соображения бывших правителей колоний: адмирала барона Врангеля, контр-адмирала </w:t>
      </w:r>
      <w:proofErr w:type="spellStart"/>
      <w:r w:rsidRPr="00527E8B">
        <w:rPr>
          <w:rFonts w:ascii="Times New Roman" w:eastAsia="Times New Roman" w:hAnsi="Times New Roman" w:cs="Times New Roman"/>
          <w:sz w:val="24"/>
          <w:szCs w:val="24"/>
          <w:lang w:eastAsia="ru-RU"/>
        </w:rPr>
        <w:t>Тебенькова</w:t>
      </w:r>
      <w:proofErr w:type="spellEnd"/>
      <w:r w:rsidRPr="00527E8B">
        <w:rPr>
          <w:rFonts w:ascii="Times New Roman" w:eastAsia="Times New Roman" w:hAnsi="Times New Roman" w:cs="Times New Roman"/>
          <w:sz w:val="24"/>
          <w:szCs w:val="24"/>
          <w:lang w:eastAsia="ru-RU"/>
        </w:rPr>
        <w:t xml:space="preserve"> и отставного контр-адмирала </w:t>
      </w:r>
      <w:proofErr w:type="spellStart"/>
      <w:r w:rsidRPr="00527E8B">
        <w:rPr>
          <w:rFonts w:ascii="Times New Roman" w:eastAsia="Times New Roman" w:hAnsi="Times New Roman" w:cs="Times New Roman"/>
          <w:sz w:val="24"/>
          <w:szCs w:val="24"/>
          <w:lang w:eastAsia="ru-RU"/>
        </w:rPr>
        <w:t>Этолина</w:t>
      </w:r>
      <w:proofErr w:type="spellEnd"/>
      <w:r w:rsidRPr="00527E8B">
        <w:rPr>
          <w:rFonts w:ascii="Times New Roman" w:eastAsia="Times New Roman" w:hAnsi="Times New Roman" w:cs="Times New Roman"/>
          <w:sz w:val="24"/>
          <w:szCs w:val="24"/>
          <w:lang w:eastAsia="ru-RU"/>
        </w:rPr>
        <w:t>, находящихся в Петербурге, имея, впрочем, в виду, что все они могут иметь несколько пристрастный взгляд как члены Американской компании и притом как лица, которые провели лучшие годы жизни в колониях, где пользовались большой властью и значением».</w:t>
      </w:r>
    </w:p>
    <w:p w:rsidR="00527E8B" w:rsidRPr="00527E8B" w:rsidRDefault="00527E8B" w:rsidP="00527E8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527E8B">
        <w:rPr>
          <w:rFonts w:ascii="Times New Roman" w:eastAsia="Times New Roman" w:hAnsi="Times New Roman" w:cs="Times New Roman"/>
          <w:b/>
          <w:bCs/>
          <w:sz w:val="24"/>
          <w:szCs w:val="24"/>
          <w:lang w:eastAsia="ru-RU"/>
        </w:rPr>
        <w:t>Задание</w:t>
      </w:r>
    </w:p>
    <w:p w:rsidR="00527E8B" w:rsidRPr="00527E8B" w:rsidRDefault="00527E8B" w:rsidP="00527E8B">
      <w:pPr>
        <w:numPr>
          <w:ilvl w:val="0"/>
          <w:numId w:val="5"/>
        </w:numPr>
        <w:spacing w:before="100" w:beforeAutospacing="1" w:after="100" w:afterAutospacing="1" w:line="240" w:lineRule="auto"/>
        <w:jc w:val="both"/>
        <w:rPr>
          <w:rFonts w:ascii="Times New Roman" w:eastAsia="Times New Roman" w:hAnsi="Times New Roman" w:cs="Times New Roman"/>
          <w:sz w:val="24"/>
          <w:szCs w:val="24"/>
          <w:lang w:eastAsia="ru-RU"/>
        </w:rPr>
      </w:pPr>
      <w:r w:rsidRPr="00527E8B">
        <w:rPr>
          <w:rFonts w:ascii="Times New Roman" w:eastAsia="Times New Roman" w:hAnsi="Times New Roman" w:cs="Times New Roman"/>
          <w:sz w:val="24"/>
          <w:szCs w:val="24"/>
          <w:lang w:eastAsia="ru-RU"/>
        </w:rPr>
        <w:t>Чем Константин Николаевич обосновывает необходимость продажи Аляски?</w:t>
      </w:r>
    </w:p>
    <w:p w:rsidR="00527E8B" w:rsidRPr="00527E8B" w:rsidRDefault="00527E8B" w:rsidP="00527E8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527E8B">
        <w:rPr>
          <w:rFonts w:ascii="Times New Roman" w:eastAsia="Times New Roman" w:hAnsi="Times New Roman" w:cs="Times New Roman"/>
          <w:sz w:val="24"/>
          <w:szCs w:val="24"/>
          <w:lang w:eastAsia="ru-RU"/>
        </w:rPr>
        <w:lastRenderedPageBreak/>
        <w:t xml:space="preserve">Сторонники продажи колонии объясняли необходимость сделки так: территорию отвоюет Англия, чьей колонией была Канада, расположенная по соседству. Аляску могли поглотить интенсивно растущие США, с которой у России пока складывались дружеские отношения — предполагалось закрепить их этой сделкой. По подсчётам заинтересованных лиц, расходы на содержание Аляски превышали доходы, получаемые с неё. Держать там постоянный воинский контингент было дорого, а в случае нападения армия будет добираться туда месяцами. Переговоры о продаже начались в 1857 г., но шли вяло, так как американское правительство не было уверено, что ему нужен дикий северный край на берегу Тихого океана. В 1861–1865 гг. в США шла Гражданская война, после которой обсуждение продажи возобновилось. Весной </w:t>
      </w:r>
      <w:r w:rsidRPr="00527E8B">
        <w:rPr>
          <w:rFonts w:ascii="Times New Roman" w:eastAsia="Times New Roman" w:hAnsi="Times New Roman" w:cs="Times New Roman"/>
          <w:b/>
          <w:bCs/>
          <w:color w:val="FF6600"/>
          <w:sz w:val="24"/>
          <w:szCs w:val="24"/>
          <w:lang w:eastAsia="ru-RU"/>
        </w:rPr>
        <w:t>1867 г.</w:t>
      </w:r>
      <w:r w:rsidRPr="00527E8B">
        <w:rPr>
          <w:rFonts w:ascii="Times New Roman" w:eastAsia="Times New Roman" w:hAnsi="Times New Roman" w:cs="Times New Roman"/>
          <w:sz w:val="24"/>
          <w:szCs w:val="24"/>
          <w:lang w:eastAsia="ru-RU"/>
        </w:rPr>
        <w:t xml:space="preserve"> США согласились </w:t>
      </w:r>
      <w:r w:rsidRPr="00527E8B">
        <w:rPr>
          <w:rFonts w:ascii="Times New Roman" w:eastAsia="Times New Roman" w:hAnsi="Times New Roman" w:cs="Times New Roman"/>
          <w:b/>
          <w:bCs/>
          <w:color w:val="FF6600"/>
          <w:sz w:val="24"/>
          <w:szCs w:val="24"/>
          <w:lang w:eastAsia="ru-RU"/>
        </w:rPr>
        <w:t>купить Аляску</w:t>
      </w:r>
      <w:r w:rsidRPr="00527E8B">
        <w:rPr>
          <w:rFonts w:ascii="Times New Roman" w:eastAsia="Times New Roman" w:hAnsi="Times New Roman" w:cs="Times New Roman"/>
          <w:sz w:val="24"/>
          <w:szCs w:val="24"/>
          <w:lang w:eastAsia="ru-RU"/>
        </w:rPr>
        <w:t xml:space="preserve"> за 7,2 млн долларов (примерно четыре доллара за 1 кв. км). </w:t>
      </w:r>
    </w:p>
    <w:p w:rsidR="00527E8B" w:rsidRPr="00527E8B" w:rsidRDefault="00527E8B" w:rsidP="00527E8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527E8B">
        <w:rPr>
          <w:rFonts w:ascii="Times New Roman" w:eastAsia="Times New Roman" w:hAnsi="Times New Roman" w:cs="Times New Roman"/>
          <w:sz w:val="24"/>
          <w:szCs w:val="24"/>
          <w:lang w:eastAsia="ru-RU"/>
        </w:rPr>
        <w:t>В 1880-е гг. на Аляске впервые обнаружили золото, а в 1890-е там началась массовая добыча драгоценного металла, получившая название «золотая лихорадка». Общая стоимость добытого золота оценивается в 36 млрд долларов (в ценах 2020 г.). На Аляске также нашли месторождения нефти и ценных металлов.</w:t>
      </w:r>
    </w:p>
    <w:p w:rsidR="00527E8B" w:rsidRPr="00527E8B" w:rsidRDefault="00527E8B" w:rsidP="00527E8B">
      <w:pPr>
        <w:spacing w:before="100" w:beforeAutospacing="1" w:after="100" w:afterAutospacing="1" w:line="240" w:lineRule="auto"/>
        <w:jc w:val="both"/>
        <w:rPr>
          <w:rFonts w:ascii="Times New Roman" w:eastAsia="Times New Roman" w:hAnsi="Times New Roman" w:cs="Times New Roman"/>
          <w:sz w:val="24"/>
          <w:szCs w:val="24"/>
          <w:lang w:eastAsia="ru-RU"/>
        </w:rPr>
      </w:pPr>
      <w:r w:rsidRPr="00527E8B">
        <w:rPr>
          <w:rFonts w:ascii="Times New Roman" w:eastAsia="Times New Roman" w:hAnsi="Times New Roman" w:cs="Times New Roman"/>
          <w:sz w:val="24"/>
          <w:szCs w:val="24"/>
          <w:lang w:eastAsia="ru-RU"/>
        </w:rPr>
        <w:t>Во второй половине XIX в. Россия старалась избегать войн, поскольку ей нужно было восстановить экономику и провести широкомасштабные реформы после поражения в Крымской войне. Однако Россия занималась тем же, что и ведущие европейские державы, — колонизацией всех доступных территорий. На фоне этого процесса продажа Аляски выглядит спорно. Единственным военным конфликтом в период правления Александра II стала Русско-турецкая война 1877–1878 гг., освободившая славянские народы на Балканах из-под турецкого владычества, но самой России выгоды не принёсшая.</w:t>
      </w:r>
    </w:p>
    <w:p w:rsidR="007E7257" w:rsidRDefault="007E7257"/>
    <w:p w:rsidR="004B46A3" w:rsidRDefault="004B46A3"/>
    <w:p w:rsidR="004B46A3" w:rsidRDefault="004B46A3"/>
    <w:p w:rsidR="004B46A3" w:rsidRDefault="004B46A3"/>
    <w:p w:rsidR="004B46A3" w:rsidRDefault="004B46A3"/>
    <w:p w:rsidR="004B46A3" w:rsidRDefault="004B46A3"/>
    <w:p w:rsidR="004B46A3" w:rsidRDefault="004B46A3"/>
    <w:p w:rsidR="004B46A3" w:rsidRDefault="004B46A3"/>
    <w:p w:rsidR="004B46A3" w:rsidRDefault="004B46A3"/>
    <w:p w:rsidR="004B46A3" w:rsidRDefault="004B46A3"/>
    <w:p w:rsidR="004B46A3" w:rsidRDefault="004B46A3"/>
    <w:p w:rsidR="004B46A3" w:rsidRDefault="004B46A3"/>
    <w:p w:rsidR="004B46A3" w:rsidRDefault="004B46A3"/>
    <w:p w:rsidR="004B46A3" w:rsidRDefault="004B46A3"/>
    <w:p w:rsidR="004B46A3" w:rsidRDefault="004B46A3"/>
    <w:p w:rsidR="004B46A3" w:rsidRDefault="004B46A3"/>
    <w:p w:rsidR="004B46A3" w:rsidRDefault="004B46A3"/>
    <w:p w:rsidR="004B46A3" w:rsidRDefault="004B46A3"/>
    <w:p w:rsidR="004B46A3" w:rsidRDefault="004B46A3"/>
    <w:p w:rsidR="004B46A3" w:rsidRDefault="004B46A3"/>
    <w:p w:rsidR="004B46A3" w:rsidRDefault="004B46A3" w:rsidP="004B46A3">
      <w:pPr>
        <w:pStyle w:val="a3"/>
      </w:pPr>
      <w:bookmarkStart w:id="0" w:name="_GoBack"/>
      <w:r>
        <w:rPr>
          <w:noProof/>
        </w:rPr>
        <w:lastRenderedPageBreak/>
        <w:drawing>
          <wp:inline distT="0" distB="0" distL="0" distR="0">
            <wp:extent cx="6832858" cy="8983345"/>
            <wp:effectExtent l="0" t="0" r="6350" b="8255"/>
            <wp:docPr id="10" name="Рисунок 10" descr="D:\диск д\Юлино дополнить\Школа 2021-2023\9 класс\раб.тет. по ист.Рос 9 класс\2021-09-17 121501_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диск д\Юлино дополнить\Школа 2021-2023\9 класс\раб.тет. по ист.Рос 9 класс\2021-09-17 121501_15.JPG"/>
                    <pic:cNvPicPr>
                      <a:picLocks noChangeAspect="1" noChangeArrowheads="1"/>
                    </pic:cNvPicPr>
                  </pic:nvPicPr>
                  <pic:blipFill rotWithShape="1">
                    <a:blip r:embed="rId6" cstate="print">
                      <a:extLst>
                        <a:ext uri="{28A0092B-C50C-407E-A947-70E740481C1C}">
                          <a14:useLocalDpi xmlns:a14="http://schemas.microsoft.com/office/drawing/2010/main" val="0"/>
                        </a:ext>
                      </a:extLst>
                    </a:blip>
                    <a:srcRect l="1923" t="2009" r="8428" b="8993"/>
                    <a:stretch/>
                  </pic:blipFill>
                  <pic:spPr bwMode="auto">
                    <a:xfrm>
                      <a:off x="0" y="0"/>
                      <a:ext cx="6864589" cy="9025063"/>
                    </a:xfrm>
                    <a:prstGeom prst="rect">
                      <a:avLst/>
                    </a:prstGeom>
                    <a:noFill/>
                    <a:ln>
                      <a:noFill/>
                    </a:ln>
                    <a:extLst>
                      <a:ext uri="{53640926-AAD7-44D8-BBD7-CCE9431645EC}">
                        <a14:shadowObscured xmlns:a14="http://schemas.microsoft.com/office/drawing/2010/main"/>
                      </a:ext>
                    </a:extLst>
                  </pic:spPr>
                </pic:pic>
              </a:graphicData>
            </a:graphic>
          </wp:inline>
        </w:drawing>
      </w:r>
      <w:bookmarkEnd w:id="0"/>
    </w:p>
    <w:p w:rsidR="004B46A3" w:rsidRDefault="004B46A3"/>
    <w:p w:rsidR="004B46A3" w:rsidRDefault="004B46A3"/>
    <w:p w:rsidR="004B46A3" w:rsidRDefault="004B46A3"/>
    <w:p w:rsidR="004B46A3" w:rsidRDefault="0045317E">
      <w:r>
        <w:rPr>
          <w:noProof/>
        </w:rPr>
        <w:lastRenderedPageBreak/>
        <w:drawing>
          <wp:inline distT="0" distB="0" distL="0" distR="0" wp14:anchorId="05203543" wp14:editId="3FA7F646">
            <wp:extent cx="6570345" cy="8638538"/>
            <wp:effectExtent l="0" t="0" r="1905" b="0"/>
            <wp:docPr id="11" name="Рисунок 11" descr="D:\диск д\Юлино дополнить\Школа 2021-2023\9 класс\раб.тет. по ист.Рос 9 класс\2021-09-17 121501_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диск д\Юлино дополнить\Школа 2021-2023\9 класс\раб.тет. по ист.Рос 9 класс\2021-09-17 121501_15.JPG"/>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l="1923" t="2009" r="8428" b="8993"/>
                    <a:stretch/>
                  </pic:blipFill>
                  <pic:spPr bwMode="auto">
                    <a:xfrm>
                      <a:off x="0" y="0"/>
                      <a:ext cx="6570345" cy="8638538"/>
                    </a:xfrm>
                    <a:prstGeom prst="rect">
                      <a:avLst/>
                    </a:prstGeom>
                    <a:noFill/>
                    <a:ln>
                      <a:noFill/>
                    </a:ln>
                    <a:extLst>
                      <a:ext uri="{53640926-AAD7-44D8-BBD7-CCE9431645EC}">
                        <a14:shadowObscured xmlns:a14="http://schemas.microsoft.com/office/drawing/2010/main"/>
                      </a:ext>
                    </a:extLst>
                  </pic:spPr>
                </pic:pic>
              </a:graphicData>
            </a:graphic>
          </wp:inline>
        </w:drawing>
      </w:r>
    </w:p>
    <w:sectPr w:rsidR="004B46A3" w:rsidSect="00527E8B">
      <w:pgSz w:w="11906" w:h="16838"/>
      <w:pgMar w:top="426" w:right="850" w:bottom="568" w:left="709"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C6F5FE3"/>
    <w:multiLevelType w:val="multilevel"/>
    <w:tmpl w:val="BD4CA7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2FC96861"/>
    <w:multiLevelType w:val="multilevel"/>
    <w:tmpl w:val="5156D0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350B37ED"/>
    <w:multiLevelType w:val="multilevel"/>
    <w:tmpl w:val="9E6C1D9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3B63032A"/>
    <w:multiLevelType w:val="multilevel"/>
    <w:tmpl w:val="02CEEF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6B427E39"/>
    <w:multiLevelType w:val="multilevel"/>
    <w:tmpl w:val="3B0805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7E820C61"/>
    <w:multiLevelType w:val="multilevel"/>
    <w:tmpl w:val="244833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2"/>
  </w:num>
  <w:num w:numId="2">
    <w:abstractNumId w:val="1"/>
  </w:num>
  <w:num w:numId="3">
    <w:abstractNumId w:val="3"/>
  </w:num>
  <w:num w:numId="4">
    <w:abstractNumId w:val="0"/>
  </w:num>
  <w:num w:numId="5">
    <w:abstractNumId w:val="5"/>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3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6777A"/>
    <w:rsid w:val="00411265"/>
    <w:rsid w:val="0045317E"/>
    <w:rsid w:val="004B46A3"/>
    <w:rsid w:val="00527E8B"/>
    <w:rsid w:val="0061327C"/>
    <w:rsid w:val="007E7257"/>
    <w:rsid w:val="0082224A"/>
    <w:rsid w:val="00E6777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8B5336D"/>
  <w15:chartTrackingRefBased/>
  <w15:docId w15:val="{8B3FB15E-12EE-4FE8-8769-A6B2149B73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link w:val="10"/>
    <w:uiPriority w:val="9"/>
    <w:qFormat/>
    <w:rsid w:val="00527E8B"/>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paragraph" w:styleId="2">
    <w:name w:val="heading 2"/>
    <w:basedOn w:val="a"/>
    <w:link w:val="20"/>
    <w:uiPriority w:val="9"/>
    <w:qFormat/>
    <w:rsid w:val="00527E8B"/>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527E8B"/>
    <w:rPr>
      <w:rFonts w:ascii="Times New Roman" w:eastAsia="Times New Roman" w:hAnsi="Times New Roman" w:cs="Times New Roman"/>
      <w:b/>
      <w:bCs/>
      <w:kern w:val="36"/>
      <w:sz w:val="48"/>
      <w:szCs w:val="48"/>
      <w:lang w:eastAsia="ru-RU"/>
    </w:rPr>
  </w:style>
  <w:style w:type="character" w:customStyle="1" w:styleId="20">
    <w:name w:val="Заголовок 2 Знак"/>
    <w:basedOn w:val="a0"/>
    <w:link w:val="2"/>
    <w:uiPriority w:val="9"/>
    <w:rsid w:val="00527E8B"/>
    <w:rPr>
      <w:rFonts w:ascii="Times New Roman" w:eastAsia="Times New Roman" w:hAnsi="Times New Roman" w:cs="Times New Roman"/>
      <w:b/>
      <w:bCs/>
      <w:sz w:val="36"/>
      <w:szCs w:val="36"/>
      <w:lang w:eastAsia="ru-RU"/>
    </w:rPr>
  </w:style>
  <w:style w:type="paragraph" w:styleId="a3">
    <w:name w:val="Normal (Web)"/>
    <w:basedOn w:val="a"/>
    <w:uiPriority w:val="99"/>
    <w:semiHidden/>
    <w:unhideWhenUsed/>
    <w:rsid w:val="00527E8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Strong"/>
    <w:basedOn w:val="a0"/>
    <w:uiPriority w:val="22"/>
    <w:qFormat/>
    <w:rsid w:val="00527E8B"/>
    <w:rPr>
      <w:b/>
      <w:bCs/>
    </w:rPr>
  </w:style>
  <w:style w:type="character" w:styleId="a5">
    <w:name w:val="Emphasis"/>
    <w:basedOn w:val="a0"/>
    <w:uiPriority w:val="20"/>
    <w:qFormat/>
    <w:rsid w:val="00527E8B"/>
    <w:rPr>
      <w:i/>
      <w:iCs/>
    </w:rPr>
  </w:style>
  <w:style w:type="paragraph" w:styleId="a6">
    <w:name w:val="Balloon Text"/>
    <w:basedOn w:val="a"/>
    <w:link w:val="a7"/>
    <w:uiPriority w:val="99"/>
    <w:semiHidden/>
    <w:unhideWhenUsed/>
    <w:rsid w:val="0082224A"/>
    <w:pPr>
      <w:spacing w:after="0" w:line="240" w:lineRule="auto"/>
    </w:pPr>
    <w:rPr>
      <w:rFonts w:ascii="Segoe UI" w:hAnsi="Segoe UI" w:cs="Segoe UI"/>
      <w:sz w:val="18"/>
      <w:szCs w:val="18"/>
    </w:rPr>
  </w:style>
  <w:style w:type="character" w:customStyle="1" w:styleId="a7">
    <w:name w:val="Текст выноски Знак"/>
    <w:basedOn w:val="a0"/>
    <w:link w:val="a6"/>
    <w:uiPriority w:val="99"/>
    <w:semiHidden/>
    <w:rsid w:val="0082224A"/>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96863855">
      <w:bodyDiv w:val="1"/>
      <w:marLeft w:val="0"/>
      <w:marRight w:val="0"/>
      <w:marTop w:val="0"/>
      <w:marBottom w:val="0"/>
      <w:divBdr>
        <w:top w:val="none" w:sz="0" w:space="0" w:color="auto"/>
        <w:left w:val="none" w:sz="0" w:space="0" w:color="auto"/>
        <w:bottom w:val="none" w:sz="0" w:space="0" w:color="auto"/>
        <w:right w:val="none" w:sz="0" w:space="0" w:color="auto"/>
      </w:divBdr>
    </w:div>
    <w:div w:id="1199077170">
      <w:bodyDiv w:val="1"/>
      <w:marLeft w:val="0"/>
      <w:marRight w:val="0"/>
      <w:marTop w:val="0"/>
      <w:marBottom w:val="0"/>
      <w:divBdr>
        <w:top w:val="none" w:sz="0" w:space="0" w:color="auto"/>
        <w:left w:val="none" w:sz="0" w:space="0" w:color="auto"/>
        <w:bottom w:val="none" w:sz="0" w:space="0" w:color="auto"/>
        <w:right w:val="none" w:sz="0" w:space="0" w:color="auto"/>
      </w:divBdr>
    </w:div>
    <w:div w:id="1316448879">
      <w:bodyDiv w:val="1"/>
      <w:marLeft w:val="0"/>
      <w:marRight w:val="0"/>
      <w:marTop w:val="0"/>
      <w:marBottom w:val="0"/>
      <w:divBdr>
        <w:top w:val="none" w:sz="0" w:space="0" w:color="auto"/>
        <w:left w:val="none" w:sz="0" w:space="0" w:color="auto"/>
        <w:bottom w:val="none" w:sz="0" w:space="0" w:color="auto"/>
        <w:right w:val="none" w:sz="0" w:space="0" w:color="auto"/>
      </w:divBdr>
    </w:div>
    <w:div w:id="1536117720">
      <w:bodyDiv w:val="1"/>
      <w:marLeft w:val="0"/>
      <w:marRight w:val="0"/>
      <w:marTop w:val="0"/>
      <w:marBottom w:val="0"/>
      <w:divBdr>
        <w:top w:val="none" w:sz="0" w:space="0" w:color="auto"/>
        <w:left w:val="none" w:sz="0" w:space="0" w:color="auto"/>
        <w:bottom w:val="none" w:sz="0" w:space="0" w:color="auto"/>
        <w:right w:val="none" w:sz="0" w:space="0" w:color="auto"/>
      </w:divBdr>
      <w:divsChild>
        <w:div w:id="1470199474">
          <w:marLeft w:val="0"/>
          <w:marRight w:val="0"/>
          <w:marTop w:val="0"/>
          <w:marBottom w:val="0"/>
          <w:divBdr>
            <w:top w:val="none" w:sz="0" w:space="0" w:color="auto"/>
            <w:left w:val="none" w:sz="0" w:space="0" w:color="auto"/>
            <w:bottom w:val="none" w:sz="0" w:space="0" w:color="auto"/>
            <w:right w:val="none" w:sz="0" w:space="0" w:color="auto"/>
          </w:divBdr>
        </w:div>
        <w:div w:id="978026350">
          <w:marLeft w:val="0"/>
          <w:marRight w:val="0"/>
          <w:marTop w:val="0"/>
          <w:marBottom w:val="0"/>
          <w:divBdr>
            <w:top w:val="none" w:sz="0" w:space="0" w:color="auto"/>
            <w:left w:val="none" w:sz="0" w:space="0" w:color="auto"/>
            <w:bottom w:val="none" w:sz="0" w:space="0" w:color="auto"/>
            <w:right w:val="none" w:sz="0" w:space="0" w:color="auto"/>
          </w:divBdr>
          <w:divsChild>
            <w:div w:id="377709887">
              <w:marLeft w:val="0"/>
              <w:marRight w:val="0"/>
              <w:marTop w:val="0"/>
              <w:marBottom w:val="0"/>
              <w:divBdr>
                <w:top w:val="none" w:sz="0" w:space="0" w:color="auto"/>
                <w:left w:val="none" w:sz="0" w:space="0" w:color="auto"/>
                <w:bottom w:val="none" w:sz="0" w:space="0" w:color="auto"/>
                <w:right w:val="none" w:sz="0" w:space="0" w:color="auto"/>
              </w:divBdr>
              <w:divsChild>
                <w:div w:id="462041283">
                  <w:marLeft w:val="0"/>
                  <w:marRight w:val="0"/>
                  <w:marTop w:val="0"/>
                  <w:marBottom w:val="0"/>
                  <w:divBdr>
                    <w:top w:val="none" w:sz="0" w:space="0" w:color="auto"/>
                    <w:left w:val="none" w:sz="0" w:space="0" w:color="auto"/>
                    <w:bottom w:val="none" w:sz="0" w:space="0" w:color="auto"/>
                    <w:right w:val="none" w:sz="0" w:space="0" w:color="auto"/>
                  </w:divBdr>
                </w:div>
                <w:div w:id="1237133292">
                  <w:marLeft w:val="0"/>
                  <w:marRight w:val="0"/>
                  <w:marTop w:val="0"/>
                  <w:marBottom w:val="0"/>
                  <w:divBdr>
                    <w:top w:val="none" w:sz="0" w:space="0" w:color="auto"/>
                    <w:left w:val="none" w:sz="0" w:space="0" w:color="auto"/>
                    <w:bottom w:val="none" w:sz="0" w:space="0" w:color="auto"/>
                    <w:right w:val="none" w:sz="0" w:space="0" w:color="auto"/>
                  </w:divBdr>
                </w:div>
                <w:div w:id="618952897">
                  <w:marLeft w:val="0"/>
                  <w:marRight w:val="0"/>
                  <w:marTop w:val="0"/>
                  <w:marBottom w:val="0"/>
                  <w:divBdr>
                    <w:top w:val="none" w:sz="0" w:space="0" w:color="auto"/>
                    <w:left w:val="none" w:sz="0" w:space="0" w:color="auto"/>
                    <w:bottom w:val="none" w:sz="0" w:space="0" w:color="auto"/>
                    <w:right w:val="none" w:sz="0" w:space="0" w:color="auto"/>
                  </w:divBdr>
                </w:div>
                <w:div w:id="614288673">
                  <w:marLeft w:val="0"/>
                  <w:marRight w:val="0"/>
                  <w:marTop w:val="0"/>
                  <w:marBottom w:val="0"/>
                  <w:divBdr>
                    <w:top w:val="none" w:sz="0" w:space="0" w:color="auto"/>
                    <w:left w:val="none" w:sz="0" w:space="0" w:color="auto"/>
                    <w:bottom w:val="none" w:sz="0" w:space="0" w:color="auto"/>
                    <w:right w:val="none" w:sz="0" w:space="0" w:color="auto"/>
                  </w:divBdr>
                </w:div>
                <w:div w:id="61635414">
                  <w:marLeft w:val="0"/>
                  <w:marRight w:val="0"/>
                  <w:marTop w:val="0"/>
                  <w:marBottom w:val="0"/>
                  <w:divBdr>
                    <w:top w:val="none" w:sz="0" w:space="0" w:color="auto"/>
                    <w:left w:val="none" w:sz="0" w:space="0" w:color="auto"/>
                    <w:bottom w:val="none" w:sz="0" w:space="0" w:color="auto"/>
                    <w:right w:val="none" w:sz="0" w:space="0" w:color="auto"/>
                  </w:divBdr>
                </w:div>
                <w:div w:id="1235319250">
                  <w:marLeft w:val="0"/>
                  <w:marRight w:val="0"/>
                  <w:marTop w:val="0"/>
                  <w:marBottom w:val="0"/>
                  <w:divBdr>
                    <w:top w:val="none" w:sz="0" w:space="0" w:color="auto"/>
                    <w:left w:val="none" w:sz="0" w:space="0" w:color="auto"/>
                    <w:bottom w:val="none" w:sz="0" w:space="0" w:color="auto"/>
                    <w:right w:val="none" w:sz="0" w:space="0" w:color="auto"/>
                  </w:divBdr>
                </w:div>
                <w:div w:id="112601515">
                  <w:marLeft w:val="0"/>
                  <w:marRight w:val="0"/>
                  <w:marTop w:val="0"/>
                  <w:marBottom w:val="0"/>
                  <w:divBdr>
                    <w:top w:val="none" w:sz="0" w:space="0" w:color="auto"/>
                    <w:left w:val="none" w:sz="0" w:space="0" w:color="auto"/>
                    <w:bottom w:val="none" w:sz="0" w:space="0" w:color="auto"/>
                    <w:right w:val="none" w:sz="0" w:space="0" w:color="auto"/>
                  </w:divBdr>
                </w:div>
                <w:div w:id="402215718">
                  <w:marLeft w:val="0"/>
                  <w:marRight w:val="0"/>
                  <w:marTop w:val="0"/>
                  <w:marBottom w:val="0"/>
                  <w:divBdr>
                    <w:top w:val="none" w:sz="0" w:space="0" w:color="auto"/>
                    <w:left w:val="none" w:sz="0" w:space="0" w:color="auto"/>
                    <w:bottom w:val="none" w:sz="0" w:space="0" w:color="auto"/>
                    <w:right w:val="none" w:sz="0" w:space="0" w:color="auto"/>
                  </w:divBdr>
                </w:div>
                <w:div w:id="1965115133">
                  <w:marLeft w:val="0"/>
                  <w:marRight w:val="0"/>
                  <w:marTop w:val="0"/>
                  <w:marBottom w:val="0"/>
                  <w:divBdr>
                    <w:top w:val="none" w:sz="0" w:space="0" w:color="auto"/>
                    <w:left w:val="none" w:sz="0" w:space="0" w:color="auto"/>
                    <w:bottom w:val="none" w:sz="0" w:space="0" w:color="auto"/>
                    <w:right w:val="none" w:sz="0" w:space="0" w:color="auto"/>
                  </w:divBdr>
                </w:div>
                <w:div w:id="2059433899">
                  <w:marLeft w:val="0"/>
                  <w:marRight w:val="0"/>
                  <w:marTop w:val="0"/>
                  <w:marBottom w:val="0"/>
                  <w:divBdr>
                    <w:top w:val="none" w:sz="0" w:space="0" w:color="auto"/>
                    <w:left w:val="none" w:sz="0" w:space="0" w:color="auto"/>
                    <w:bottom w:val="none" w:sz="0" w:space="0" w:color="auto"/>
                    <w:right w:val="none" w:sz="0" w:space="0" w:color="auto"/>
                  </w:divBdr>
                  <w:divsChild>
                    <w:div w:id="160200792">
                      <w:marLeft w:val="0"/>
                      <w:marRight w:val="0"/>
                      <w:marTop w:val="0"/>
                      <w:marBottom w:val="0"/>
                      <w:divBdr>
                        <w:top w:val="none" w:sz="0" w:space="0" w:color="auto"/>
                        <w:left w:val="none" w:sz="0" w:space="0" w:color="auto"/>
                        <w:bottom w:val="none" w:sz="0" w:space="0" w:color="auto"/>
                        <w:right w:val="none" w:sz="0" w:space="0" w:color="auto"/>
                      </w:divBdr>
                      <w:divsChild>
                        <w:div w:id="2090274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83476252">
          <w:marLeft w:val="0"/>
          <w:marRight w:val="0"/>
          <w:marTop w:val="0"/>
          <w:marBottom w:val="0"/>
          <w:divBdr>
            <w:top w:val="none" w:sz="0" w:space="0" w:color="auto"/>
            <w:left w:val="none" w:sz="0" w:space="0" w:color="auto"/>
            <w:bottom w:val="none" w:sz="0" w:space="0" w:color="auto"/>
            <w:right w:val="none" w:sz="0" w:space="0" w:color="auto"/>
          </w:divBdr>
          <w:divsChild>
            <w:div w:id="703484731">
              <w:marLeft w:val="0"/>
              <w:marRight w:val="0"/>
              <w:marTop w:val="0"/>
              <w:marBottom w:val="0"/>
              <w:divBdr>
                <w:top w:val="none" w:sz="0" w:space="0" w:color="auto"/>
                <w:left w:val="none" w:sz="0" w:space="0" w:color="auto"/>
                <w:bottom w:val="none" w:sz="0" w:space="0" w:color="auto"/>
                <w:right w:val="none" w:sz="0" w:space="0" w:color="auto"/>
              </w:divBdr>
              <w:divsChild>
                <w:div w:id="796142816">
                  <w:marLeft w:val="0"/>
                  <w:marRight w:val="0"/>
                  <w:marTop w:val="0"/>
                  <w:marBottom w:val="0"/>
                  <w:divBdr>
                    <w:top w:val="none" w:sz="0" w:space="0" w:color="auto"/>
                    <w:left w:val="none" w:sz="0" w:space="0" w:color="auto"/>
                    <w:bottom w:val="none" w:sz="0" w:space="0" w:color="auto"/>
                    <w:right w:val="none" w:sz="0" w:space="0" w:color="auto"/>
                  </w:divBdr>
                  <w:divsChild>
                    <w:div w:id="690495014">
                      <w:marLeft w:val="0"/>
                      <w:marRight w:val="0"/>
                      <w:marTop w:val="0"/>
                      <w:marBottom w:val="0"/>
                      <w:divBdr>
                        <w:top w:val="none" w:sz="0" w:space="0" w:color="auto"/>
                        <w:left w:val="none" w:sz="0" w:space="0" w:color="auto"/>
                        <w:bottom w:val="none" w:sz="0" w:space="0" w:color="auto"/>
                        <w:right w:val="none" w:sz="0" w:space="0" w:color="auto"/>
                      </w:divBdr>
                      <w:divsChild>
                        <w:div w:id="1011957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17494177">
          <w:marLeft w:val="0"/>
          <w:marRight w:val="0"/>
          <w:marTop w:val="0"/>
          <w:marBottom w:val="0"/>
          <w:divBdr>
            <w:top w:val="none" w:sz="0" w:space="0" w:color="auto"/>
            <w:left w:val="none" w:sz="0" w:space="0" w:color="auto"/>
            <w:bottom w:val="none" w:sz="0" w:space="0" w:color="auto"/>
            <w:right w:val="none" w:sz="0" w:space="0" w:color="auto"/>
          </w:divBdr>
          <w:divsChild>
            <w:div w:id="1481729036">
              <w:marLeft w:val="0"/>
              <w:marRight w:val="0"/>
              <w:marTop w:val="0"/>
              <w:marBottom w:val="0"/>
              <w:divBdr>
                <w:top w:val="none" w:sz="0" w:space="0" w:color="auto"/>
                <w:left w:val="none" w:sz="0" w:space="0" w:color="auto"/>
                <w:bottom w:val="none" w:sz="0" w:space="0" w:color="auto"/>
                <w:right w:val="none" w:sz="0" w:space="0" w:color="auto"/>
              </w:divBdr>
              <w:divsChild>
                <w:div w:id="249970995">
                  <w:marLeft w:val="0"/>
                  <w:marRight w:val="0"/>
                  <w:marTop w:val="0"/>
                  <w:marBottom w:val="0"/>
                  <w:divBdr>
                    <w:top w:val="none" w:sz="0" w:space="0" w:color="auto"/>
                    <w:left w:val="none" w:sz="0" w:space="0" w:color="auto"/>
                    <w:bottom w:val="none" w:sz="0" w:space="0" w:color="auto"/>
                    <w:right w:val="none" w:sz="0" w:space="0" w:color="auto"/>
                  </w:divBdr>
                  <w:divsChild>
                    <w:div w:id="367612262">
                      <w:marLeft w:val="0"/>
                      <w:marRight w:val="0"/>
                      <w:marTop w:val="0"/>
                      <w:marBottom w:val="0"/>
                      <w:divBdr>
                        <w:top w:val="none" w:sz="0" w:space="0" w:color="auto"/>
                        <w:left w:val="none" w:sz="0" w:space="0" w:color="auto"/>
                        <w:bottom w:val="none" w:sz="0" w:space="0" w:color="auto"/>
                        <w:right w:val="none" w:sz="0" w:space="0" w:color="auto"/>
                      </w:divBdr>
                    </w:div>
                    <w:div w:id="1511679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4435197">
          <w:marLeft w:val="0"/>
          <w:marRight w:val="0"/>
          <w:marTop w:val="0"/>
          <w:marBottom w:val="0"/>
          <w:divBdr>
            <w:top w:val="none" w:sz="0" w:space="0" w:color="auto"/>
            <w:left w:val="none" w:sz="0" w:space="0" w:color="auto"/>
            <w:bottom w:val="none" w:sz="0" w:space="0" w:color="auto"/>
            <w:right w:val="none" w:sz="0" w:space="0" w:color="auto"/>
          </w:divBdr>
          <w:divsChild>
            <w:div w:id="1211267904">
              <w:marLeft w:val="0"/>
              <w:marRight w:val="0"/>
              <w:marTop w:val="0"/>
              <w:marBottom w:val="0"/>
              <w:divBdr>
                <w:top w:val="none" w:sz="0" w:space="0" w:color="auto"/>
                <w:left w:val="none" w:sz="0" w:space="0" w:color="auto"/>
                <w:bottom w:val="none" w:sz="0" w:space="0" w:color="auto"/>
                <w:right w:val="none" w:sz="0" w:space="0" w:color="auto"/>
              </w:divBdr>
              <w:divsChild>
                <w:div w:id="68574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2183701">
          <w:marLeft w:val="0"/>
          <w:marRight w:val="0"/>
          <w:marTop w:val="0"/>
          <w:marBottom w:val="0"/>
          <w:divBdr>
            <w:top w:val="none" w:sz="0" w:space="0" w:color="auto"/>
            <w:left w:val="none" w:sz="0" w:space="0" w:color="auto"/>
            <w:bottom w:val="none" w:sz="0" w:space="0" w:color="auto"/>
            <w:right w:val="none" w:sz="0" w:space="0" w:color="auto"/>
          </w:divBdr>
          <w:divsChild>
            <w:div w:id="2094086983">
              <w:marLeft w:val="0"/>
              <w:marRight w:val="0"/>
              <w:marTop w:val="0"/>
              <w:marBottom w:val="0"/>
              <w:divBdr>
                <w:top w:val="none" w:sz="0" w:space="0" w:color="auto"/>
                <w:left w:val="none" w:sz="0" w:space="0" w:color="auto"/>
                <w:bottom w:val="none" w:sz="0" w:space="0" w:color="auto"/>
                <w:right w:val="none" w:sz="0" w:space="0" w:color="auto"/>
              </w:divBdr>
              <w:divsChild>
                <w:div w:id="2066249336">
                  <w:marLeft w:val="0"/>
                  <w:marRight w:val="0"/>
                  <w:marTop w:val="0"/>
                  <w:marBottom w:val="0"/>
                  <w:divBdr>
                    <w:top w:val="none" w:sz="0" w:space="0" w:color="auto"/>
                    <w:left w:val="none" w:sz="0" w:space="0" w:color="auto"/>
                    <w:bottom w:val="none" w:sz="0" w:space="0" w:color="auto"/>
                    <w:right w:val="none" w:sz="0" w:space="0" w:color="auto"/>
                  </w:divBdr>
                  <w:divsChild>
                    <w:div w:id="322248212">
                      <w:marLeft w:val="0"/>
                      <w:marRight w:val="0"/>
                      <w:marTop w:val="0"/>
                      <w:marBottom w:val="0"/>
                      <w:divBdr>
                        <w:top w:val="none" w:sz="0" w:space="0" w:color="auto"/>
                        <w:left w:val="none" w:sz="0" w:space="0" w:color="auto"/>
                        <w:bottom w:val="none" w:sz="0" w:space="0" w:color="auto"/>
                        <w:right w:val="none" w:sz="0" w:space="0" w:color="auto"/>
                      </w:divBdr>
                      <w:divsChild>
                        <w:div w:id="303201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1317739">
          <w:marLeft w:val="0"/>
          <w:marRight w:val="0"/>
          <w:marTop w:val="0"/>
          <w:marBottom w:val="0"/>
          <w:divBdr>
            <w:top w:val="none" w:sz="0" w:space="0" w:color="auto"/>
            <w:left w:val="none" w:sz="0" w:space="0" w:color="auto"/>
            <w:bottom w:val="none" w:sz="0" w:space="0" w:color="auto"/>
            <w:right w:val="none" w:sz="0" w:space="0" w:color="auto"/>
          </w:divBdr>
          <w:divsChild>
            <w:div w:id="134840153">
              <w:marLeft w:val="0"/>
              <w:marRight w:val="0"/>
              <w:marTop w:val="0"/>
              <w:marBottom w:val="0"/>
              <w:divBdr>
                <w:top w:val="none" w:sz="0" w:space="0" w:color="auto"/>
                <w:left w:val="none" w:sz="0" w:space="0" w:color="auto"/>
                <w:bottom w:val="none" w:sz="0" w:space="0" w:color="auto"/>
                <w:right w:val="none" w:sz="0" w:space="0" w:color="auto"/>
              </w:divBdr>
              <w:divsChild>
                <w:div w:id="1980379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2258947">
          <w:marLeft w:val="0"/>
          <w:marRight w:val="0"/>
          <w:marTop w:val="0"/>
          <w:marBottom w:val="0"/>
          <w:divBdr>
            <w:top w:val="none" w:sz="0" w:space="0" w:color="auto"/>
            <w:left w:val="none" w:sz="0" w:space="0" w:color="auto"/>
            <w:bottom w:val="none" w:sz="0" w:space="0" w:color="auto"/>
            <w:right w:val="none" w:sz="0" w:space="0" w:color="auto"/>
          </w:divBdr>
          <w:divsChild>
            <w:div w:id="1293975471">
              <w:marLeft w:val="0"/>
              <w:marRight w:val="0"/>
              <w:marTop w:val="0"/>
              <w:marBottom w:val="0"/>
              <w:divBdr>
                <w:top w:val="none" w:sz="0" w:space="0" w:color="auto"/>
                <w:left w:val="none" w:sz="0" w:space="0" w:color="auto"/>
                <w:bottom w:val="none" w:sz="0" w:space="0" w:color="auto"/>
                <w:right w:val="none" w:sz="0" w:space="0" w:color="auto"/>
              </w:divBdr>
              <w:divsChild>
                <w:div w:id="1936746535">
                  <w:marLeft w:val="0"/>
                  <w:marRight w:val="0"/>
                  <w:marTop w:val="0"/>
                  <w:marBottom w:val="0"/>
                  <w:divBdr>
                    <w:top w:val="none" w:sz="0" w:space="0" w:color="auto"/>
                    <w:left w:val="none" w:sz="0" w:space="0" w:color="auto"/>
                    <w:bottom w:val="none" w:sz="0" w:space="0" w:color="auto"/>
                    <w:right w:val="none" w:sz="0" w:space="0" w:color="auto"/>
                  </w:divBdr>
                  <w:divsChild>
                    <w:div w:id="1815566418">
                      <w:marLeft w:val="0"/>
                      <w:marRight w:val="0"/>
                      <w:marTop w:val="0"/>
                      <w:marBottom w:val="0"/>
                      <w:divBdr>
                        <w:top w:val="none" w:sz="0" w:space="0" w:color="auto"/>
                        <w:left w:val="none" w:sz="0" w:space="0" w:color="auto"/>
                        <w:bottom w:val="none" w:sz="0" w:space="0" w:color="auto"/>
                        <w:right w:val="none" w:sz="0" w:space="0" w:color="auto"/>
                      </w:divBdr>
                      <w:divsChild>
                        <w:div w:id="999849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412090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5" Type="http://schemas.openxmlformats.org/officeDocument/2006/relationships/image" Target="media/image1.jpeg"/><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172</TotalTime>
  <Pages>1</Pages>
  <Words>1888</Words>
  <Characters>10768</Characters>
  <Application>Microsoft Office Word</Application>
  <DocSecurity>0</DocSecurity>
  <Lines>89</Lines>
  <Paragraphs>25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12631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ulia.abolemova@gmail.com</dc:creator>
  <cp:keywords/>
  <dc:description/>
  <cp:lastModifiedBy>ulia.abolemova@gmail.com</cp:lastModifiedBy>
  <cp:revision>3</cp:revision>
  <cp:lastPrinted>2025-03-11T17:00:00Z</cp:lastPrinted>
  <dcterms:created xsi:type="dcterms:W3CDTF">2025-03-11T14:11:00Z</dcterms:created>
  <dcterms:modified xsi:type="dcterms:W3CDTF">2025-03-11T17:05:00Z</dcterms:modified>
</cp:coreProperties>
</file>